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4425B9" w:rsidP="00D52D40">
      <w:pPr>
        <w:pStyle w:val="Title"/>
      </w:pPr>
      <w:r w:rsidRPr="003410DC">
        <w:rPr>
          <w:lang w:val="en-US"/>
        </w:rPr>
        <w:t>Governance and Management of the Service Policy</w:t>
      </w:r>
    </w:p>
    <w:p w:rsidR="00D52D40" w:rsidRPr="00D52D40" w:rsidRDefault="004425B9" w:rsidP="00D52D40">
      <w:pPr>
        <w:pStyle w:val="Mandatory"/>
      </w:pPr>
      <w:r w:rsidRPr="00D52D40">
        <w:t>Mandatory – Quality Area 7</w:t>
      </w:r>
      <w:r w:rsidR="00C0039B">
        <w:t xml:space="preserve"> (reviewed </w:t>
      </w:r>
      <w:r w:rsidR="00637C0A">
        <w:t>20/3/19</w:t>
      </w:r>
      <w:r w:rsidR="00C0039B">
        <w:t>)</w:t>
      </w:r>
    </w:p>
    <w:p w:rsidR="003410DC" w:rsidRDefault="004425B9" w:rsidP="00B27451">
      <w:pPr>
        <w:pStyle w:val="Heading1"/>
      </w:pPr>
      <w:r>
        <w:t>Purpose</w:t>
      </w:r>
    </w:p>
    <w:p w:rsidR="003410DC" w:rsidRDefault="004425B9" w:rsidP="00B27451">
      <w:pPr>
        <w:pStyle w:val="BodyText"/>
      </w:pPr>
      <w:r w:rsidRPr="00F47B10">
        <w:t xml:space="preserve">This policy </w:t>
      </w:r>
      <w:r>
        <w:t xml:space="preserve">outlines the duties, roles and responsibilities of the Committee of Management </w:t>
      </w:r>
      <w:r w:rsidR="00C0039B">
        <w:t>of Apollo Bay Preschool</w:t>
      </w:r>
      <w:r>
        <w:t>.</w:t>
      </w:r>
    </w:p>
    <w:p w:rsidR="003410DC" w:rsidRPr="00494F9D" w:rsidRDefault="004425B9" w:rsidP="003410DC">
      <w:pPr>
        <w:pStyle w:val="Heading1"/>
      </w:pPr>
      <w:r>
        <w:t>Policy statement</w:t>
      </w:r>
    </w:p>
    <w:p w:rsidR="003410DC" w:rsidRPr="00D94F50" w:rsidRDefault="004425B9" w:rsidP="00B27451">
      <w:pPr>
        <w:pStyle w:val="Heading2"/>
      </w:pPr>
      <w:r>
        <w:rPr>
          <w:lang w:val="en-US"/>
        </w:rPr>
        <w:t xml:space="preserve">Values </w:t>
      </w:r>
    </w:p>
    <w:p w:rsidR="003410DC" w:rsidRPr="004E2E55" w:rsidRDefault="00C0039B" w:rsidP="00B27451">
      <w:pPr>
        <w:pStyle w:val="BodyText3ptAfter"/>
      </w:pPr>
      <w:r>
        <w:t>Apollo Bay Preschool</w:t>
      </w:r>
      <w:r w:rsidR="00C5715B">
        <w:t xml:space="preserve"> </w:t>
      </w:r>
      <w:r w:rsidR="004425B9" w:rsidRPr="004E2E55">
        <w:t>is committed to</w:t>
      </w:r>
      <w:r w:rsidR="004425B9">
        <w:t xml:space="preserve"> ensuring that there are appropriate systems and processes in place to enable</w:t>
      </w:r>
      <w:r w:rsidR="004425B9" w:rsidRPr="004E2E55">
        <w:t>:</w:t>
      </w:r>
    </w:p>
    <w:p w:rsidR="003410DC" w:rsidRDefault="004425B9" w:rsidP="00054351">
      <w:pPr>
        <w:pStyle w:val="Bullets1"/>
        <w:ind w:left="284" w:hanging="284"/>
      </w:pPr>
      <w:r>
        <w:t>good governance and management of the organisation</w:t>
      </w:r>
    </w:p>
    <w:p w:rsidR="003410DC" w:rsidRDefault="004425B9" w:rsidP="00054351">
      <w:pPr>
        <w:pStyle w:val="Bullets1"/>
        <w:ind w:left="284" w:hanging="284"/>
      </w:pPr>
      <w:r>
        <w:t>accountability to its stakeholders</w:t>
      </w:r>
    </w:p>
    <w:p w:rsidR="003410DC" w:rsidRDefault="004425B9" w:rsidP="00054351">
      <w:pPr>
        <w:pStyle w:val="Bullets1"/>
        <w:ind w:left="284" w:hanging="284"/>
      </w:pPr>
      <w:r>
        <w:t>compliance with all regulatory and legislative requirements placed on the organisation</w:t>
      </w:r>
    </w:p>
    <w:p w:rsidR="003410DC" w:rsidRDefault="004425B9" w:rsidP="00054351">
      <w:pPr>
        <w:pStyle w:val="Bullets1"/>
        <w:ind w:left="284" w:hanging="284"/>
      </w:pPr>
      <w:r>
        <w:t>the organisation to remain solvent and comply with all its financial obligations.</w:t>
      </w:r>
    </w:p>
    <w:p w:rsidR="003410DC" w:rsidRDefault="004425B9" w:rsidP="00B27451">
      <w:pPr>
        <w:pStyle w:val="Heading2"/>
      </w:pPr>
      <w:r>
        <w:t xml:space="preserve">Scope </w:t>
      </w:r>
    </w:p>
    <w:p w:rsidR="003410DC" w:rsidRPr="00F610DD" w:rsidRDefault="004425B9" w:rsidP="00B27451">
      <w:pPr>
        <w:pStyle w:val="BodyText"/>
      </w:pPr>
      <w:r w:rsidRPr="004C5BAE">
        <w:rPr>
          <w:shd w:val="clear" w:color="auto" w:fill="FFFFFF"/>
        </w:rPr>
        <w:t xml:space="preserve">This policy applies to the </w:t>
      </w:r>
      <w:r>
        <w:rPr>
          <w:shd w:val="clear" w:color="auto" w:fill="FFFFFF"/>
        </w:rPr>
        <w:t>A</w:t>
      </w:r>
      <w:r w:rsidRPr="004C5BAE">
        <w:rPr>
          <w:shd w:val="clear" w:color="auto" w:fill="FFFFFF"/>
        </w:rPr>
        <w:t xml:space="preserve">pproved </w:t>
      </w:r>
      <w:r>
        <w:rPr>
          <w:shd w:val="clear" w:color="auto" w:fill="FFFFFF"/>
        </w:rPr>
        <w:t>P</w:t>
      </w:r>
      <w:r w:rsidRPr="004C5BAE">
        <w:rPr>
          <w:shd w:val="clear" w:color="auto" w:fill="FFFFFF"/>
        </w:rPr>
        <w:t xml:space="preserve">rovider, </w:t>
      </w:r>
      <w:r>
        <w:rPr>
          <w:shd w:val="clear" w:color="auto" w:fill="FFFFFF"/>
        </w:rPr>
        <w:t xml:space="preserve">the Committee of Management of </w:t>
      </w:r>
      <w:r w:rsidR="00C0039B">
        <w:t>Apollo Bay Preschool</w:t>
      </w:r>
      <w:r w:rsidR="00C5715B">
        <w:t xml:space="preserve"> </w:t>
      </w:r>
      <w:r>
        <w:t>and all subcommittees of t</w:t>
      </w:r>
      <w:r w:rsidR="00C0039B">
        <w:t>he Committee of Management</w:t>
      </w:r>
      <w:r>
        <w:t>.</w:t>
      </w:r>
    </w:p>
    <w:p w:rsidR="003410DC" w:rsidRDefault="004425B9" w:rsidP="00B27451">
      <w:pPr>
        <w:pStyle w:val="Heading2"/>
      </w:pPr>
      <w:r>
        <w:t>Background and legislation</w:t>
      </w:r>
    </w:p>
    <w:p w:rsidR="003410DC" w:rsidRPr="00B93066" w:rsidRDefault="004425B9" w:rsidP="004947AD">
      <w:pPr>
        <w:pStyle w:val="Heading4"/>
      </w:pPr>
      <w:r>
        <w:t>Background</w:t>
      </w:r>
    </w:p>
    <w:p w:rsidR="003410DC" w:rsidRDefault="004425B9" w:rsidP="00B27451">
      <w:pPr>
        <w:pStyle w:val="BodyText"/>
        <w:rPr>
          <w:snapToGrid w:val="0"/>
        </w:rPr>
      </w:pPr>
      <w:r>
        <w:rPr>
          <w:snapToGrid w:val="0"/>
        </w:rPr>
        <w:t>The governance of an organisation is concerned with the systems and processes that ensure the overall direction, effectiveness, supervision and accountability of a service. Members of t</w:t>
      </w:r>
      <w:r w:rsidR="00C0039B">
        <w:rPr>
          <w:snapToGrid w:val="0"/>
        </w:rPr>
        <w:t>he Committee of Management</w:t>
      </w:r>
      <w:r>
        <w:rPr>
          <w:snapToGrid w:val="0"/>
        </w:rPr>
        <w:t xml:space="preserve"> are responsible for setting the directions for the service and ensuring that its goals and objectives are met in line with its constitution, and all legal and regulatory requirements governing the operation of the business are met.</w:t>
      </w:r>
    </w:p>
    <w:p w:rsidR="003410DC" w:rsidRPr="00EF2F27" w:rsidRDefault="004425B9" w:rsidP="00B27451">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rsidR="003410DC" w:rsidRDefault="004425B9" w:rsidP="004947AD">
      <w:pPr>
        <w:pStyle w:val="Heading4"/>
      </w:pPr>
      <w:r w:rsidRPr="00B93066">
        <w:t>Legislation</w:t>
      </w:r>
      <w:r>
        <w:t xml:space="preserve"> and standards</w:t>
      </w:r>
    </w:p>
    <w:p w:rsidR="003410DC" w:rsidRPr="000B28C9" w:rsidRDefault="004425B9" w:rsidP="00B27451">
      <w:pPr>
        <w:pStyle w:val="BodyText3ptAfter"/>
      </w:pPr>
      <w:r w:rsidRPr="000B28C9">
        <w:t>Relevant legislation and standards include but are not limited to:</w:t>
      </w:r>
    </w:p>
    <w:p w:rsidR="004C47FF" w:rsidRPr="00B35070" w:rsidRDefault="004425B9" w:rsidP="009222CE">
      <w:pPr>
        <w:pStyle w:val="Bullets1"/>
        <w:ind w:left="284" w:hanging="284"/>
      </w:pPr>
      <w:r w:rsidRPr="00B27451">
        <w:rPr>
          <w:i/>
        </w:rPr>
        <w:t xml:space="preserve">Associations Incorporation </w:t>
      </w:r>
      <w:r>
        <w:rPr>
          <w:i/>
        </w:rPr>
        <w:t xml:space="preserve">Reform </w:t>
      </w:r>
      <w:r w:rsidRPr="00B27451">
        <w:rPr>
          <w:i/>
        </w:rPr>
        <w:t xml:space="preserve">Act </w:t>
      </w:r>
      <w:r>
        <w:rPr>
          <w:i/>
        </w:rPr>
        <w:t xml:space="preserve">2012(Vic), </w:t>
      </w:r>
      <w:r>
        <w:t>as applicable to the service</w:t>
      </w:r>
    </w:p>
    <w:p w:rsidR="003410DC" w:rsidRPr="003F4311" w:rsidRDefault="004425B9" w:rsidP="009222CE">
      <w:pPr>
        <w:pStyle w:val="Bullets1"/>
        <w:ind w:left="284" w:hanging="284"/>
      </w:pPr>
      <w:r w:rsidRPr="00B27451">
        <w:rPr>
          <w:i/>
        </w:rPr>
        <w:t>Corporations Act 2001</w:t>
      </w:r>
      <w:r>
        <w:t>, as applicable to the service</w:t>
      </w:r>
    </w:p>
    <w:p w:rsidR="003410DC" w:rsidRPr="00B27451" w:rsidRDefault="004425B9" w:rsidP="009222CE">
      <w:pPr>
        <w:pStyle w:val="Bullets1"/>
        <w:ind w:left="284" w:hanging="284"/>
        <w:rPr>
          <w:i/>
        </w:rPr>
      </w:pPr>
      <w:r w:rsidRPr="00B27451">
        <w:rPr>
          <w:i/>
        </w:rPr>
        <w:t>Education and Care Services National Law Act 2010</w:t>
      </w:r>
    </w:p>
    <w:p w:rsidR="003410DC" w:rsidRPr="00DE1F88" w:rsidRDefault="004425B9" w:rsidP="009222CE">
      <w:pPr>
        <w:pStyle w:val="Bullets1"/>
        <w:ind w:left="284" w:hanging="284"/>
      </w:pPr>
      <w:r w:rsidRPr="00B27451">
        <w:rPr>
          <w:i/>
        </w:rPr>
        <w:t>Education and Care Services National Regulations 2011</w:t>
      </w:r>
      <w:r w:rsidRPr="009E7878">
        <w:t>: Regulation 168(2)(l)</w:t>
      </w:r>
    </w:p>
    <w:p w:rsidR="00B35070" w:rsidRDefault="004425B9" w:rsidP="009222CE">
      <w:pPr>
        <w:pStyle w:val="Bullets1"/>
        <w:ind w:left="284" w:hanging="284"/>
      </w:pPr>
      <w:r w:rsidRPr="00B27451">
        <w:rPr>
          <w:i/>
        </w:rPr>
        <w:t>National Quality Standard</w:t>
      </w:r>
      <w:r>
        <w:t xml:space="preserve">, Quality Area 7: Leadership and Service Management </w:t>
      </w:r>
    </w:p>
    <w:p w:rsidR="00B35070" w:rsidRDefault="00A52FE4" w:rsidP="009222CE">
      <w:pPr>
        <w:pStyle w:val="Bullets1"/>
        <w:numPr>
          <w:ilvl w:val="0"/>
          <w:numId w:val="35"/>
        </w:numPr>
        <w:ind w:left="567" w:hanging="283"/>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31.4pt;width:453.9pt;height:58.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" fillcolor="#ddd" stroked="f" strokeweight=".5pt">
            <v:textbox>
              <w:txbxContent>
                <w:p w:rsidR="00B35070" w:rsidRPr="00EC63E3" w:rsidRDefault="004425B9" w:rsidP="0073787F">
                  <w:pPr>
                    <w:rPr>
                      <w:rFonts w:cs="Arial"/>
                      <w:iCs/>
                    </w:rPr>
                  </w:pPr>
                  <w:r w:rsidRPr="00EC63E3">
                    <w:rPr>
                      <w:rFonts w:cs="Arial"/>
                      <w:iCs/>
                    </w:rPr>
                    <w:t>The most current amendments to listed legislation can be found at:</w:t>
                  </w:r>
                </w:p>
                <w:p w:rsidR="00B35070" w:rsidRPr="00EC63E3" w:rsidRDefault="004425B9" w:rsidP="0073787F">
                  <w:pPr>
                    <w:pStyle w:val="ListParagraph"/>
                    <w:numPr>
                      <w:ilvl w:val="0"/>
                      <w:numId w:val="32"/>
                    </w:numPr>
                    <w:spacing w:after="200" w:line="276" w:lineRule="auto"/>
                    <w:rPr>
                      <w:rStyle w:val="Hyperlink"/>
                      <w:rFonts w:eastAsia="Arial"/>
                      <w:sz w:val="19"/>
                      <w:szCs w:val="19"/>
                    </w:rPr>
                  </w:pPr>
                  <w:r w:rsidRPr="00EC63E3">
                    <w:rPr>
                      <w:rFonts w:cs="Arial"/>
                      <w:sz w:val="19"/>
                      <w:szCs w:val="19"/>
                    </w:rPr>
                    <w:t xml:space="preserve">Victorian Legislation – Victorian Law Today: </w:t>
                  </w:r>
                  <w:hyperlink r:id="rId8" w:history="1">
                    <w:r w:rsidRPr="00EC63E3">
                      <w:rPr>
                        <w:rStyle w:val="Hyperlink"/>
                        <w:sz w:val="19"/>
                        <w:szCs w:val="19"/>
                      </w:rPr>
                      <w:t>http://www.legislation.vic.gov.au/</w:t>
                    </w:r>
                  </w:hyperlink>
                </w:p>
                <w:p w:rsidR="00B35070" w:rsidRPr="006233DF" w:rsidRDefault="004425B9" w:rsidP="0073787F">
                  <w:pPr>
                    <w:pStyle w:val="ListParagraph"/>
                    <w:numPr>
                      <w:ilvl w:val="0"/>
                      <w:numId w:val="32"/>
                    </w:numPr>
                    <w:spacing w:after="200" w:line="276" w:lineRule="auto"/>
                    <w:rPr>
                      <w:rFonts w:cs="Arial"/>
                      <w:sz w:val="20"/>
                    </w:rPr>
                  </w:pPr>
                  <w:r w:rsidRPr="00EC63E3">
                    <w:rPr>
                      <w:rFonts w:cs="Arial"/>
                      <w:sz w:val="19"/>
                      <w:szCs w:val="19"/>
                    </w:rPr>
                    <w:t xml:space="preserve">Commonwealth Legislation – ComLaw: </w:t>
                  </w:r>
                  <w:hyperlink r:id="rId9" w:history="1">
                    <w:r w:rsidRPr="00EC63E3">
                      <w:rPr>
                        <w:rStyle w:val="Hyperlink"/>
                        <w:rFonts w:cs="Arial"/>
                        <w:sz w:val="19"/>
                        <w:szCs w:val="19"/>
                        <w:lang w:eastAsia="en-AU"/>
                      </w:rPr>
                      <w:t>http://www.comlaw.gov.au/</w:t>
                    </w:r>
                  </w:hyperlink>
                </w:p>
              </w:txbxContent>
            </v:textbox>
            <w10:wrap type="square"/>
          </v:shape>
        </w:pict>
      </w:r>
      <w:r w:rsidR="004425B9">
        <w:t>Standard 7.3: Administrative systems enable the effective management of a quality service</w:t>
      </w:r>
    </w:p>
    <w:p w:rsidR="003410DC" w:rsidRDefault="00637C0A" w:rsidP="00B35070">
      <w:pPr>
        <w:pStyle w:val="Bullets2"/>
        <w:numPr>
          <w:ilvl w:val="0"/>
          <w:numId w:val="0"/>
        </w:numPr>
        <w:ind w:left="454" w:hanging="227"/>
      </w:pPr>
    </w:p>
    <w:p w:rsidR="00B27451" w:rsidRDefault="004425B9" w:rsidP="00B27451">
      <w:pPr>
        <w:pStyle w:val="Heading2"/>
      </w:pPr>
      <w:r>
        <w:t>Definitions</w:t>
      </w:r>
    </w:p>
    <w:p w:rsidR="00B27451" w:rsidRPr="000C211E" w:rsidRDefault="004425B9" w:rsidP="00B27451">
      <w:pPr>
        <w:pStyle w:val="BodyText"/>
        <w:rPr>
          <w:snapToGrid w:val="0"/>
        </w:rPr>
      </w:pPr>
      <w:r w:rsidRPr="000C211E">
        <w:rPr>
          <w:snapToGrid w:val="0"/>
        </w:rPr>
        <w:lastRenderedPageBreak/>
        <w:t xml:space="preserve">The terms defined in this section relate specifically to this policy. For commonly used terms e.g. Approved Provider, Nominated Supervisor, Regulatory Authority etc. refer to the </w:t>
      </w:r>
      <w:r w:rsidRPr="000C211E">
        <w:rPr>
          <w:i/>
          <w:snapToGrid w:val="0"/>
        </w:rPr>
        <w:t>General Definitions</w:t>
      </w:r>
      <w:r w:rsidRPr="000C211E">
        <w:rPr>
          <w:snapToGrid w:val="0"/>
        </w:rPr>
        <w:t xml:space="preserve"> section of this manual.</w:t>
      </w:r>
    </w:p>
    <w:p w:rsidR="00B27451" w:rsidRPr="00E4368C" w:rsidRDefault="004425B9" w:rsidP="00B27451">
      <w:pPr>
        <w:pStyle w:val="BodyText"/>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w:t>
      </w:r>
      <w:r>
        <w:t>B</w:t>
      </w:r>
      <w:r w:rsidRPr="00E4368C">
        <w:t>oard member’s responsibilities and their private interests.</w:t>
      </w:r>
    </w:p>
    <w:p w:rsidR="00B27451" w:rsidRPr="000C211E" w:rsidRDefault="004425B9" w:rsidP="00B27451">
      <w:pPr>
        <w:pStyle w:val="BodyText"/>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rsidR="00B27451" w:rsidRPr="000C211E" w:rsidRDefault="004425B9" w:rsidP="00B27451">
      <w:pPr>
        <w:pStyle w:val="BodyText"/>
      </w:pPr>
      <w:r w:rsidRPr="00A2425C">
        <w:rPr>
          <w:b/>
        </w:rPr>
        <w:t>Ethical practice:</w:t>
      </w:r>
      <w:r w:rsidR="00C5715B">
        <w:rPr>
          <w:b/>
        </w:rPr>
        <w:t xml:space="preserve"> </w:t>
      </w:r>
      <w:r w:rsidRPr="00E4368C">
        <w:t>A</w:t>
      </w:r>
      <w:r w:rsidR="00C5715B">
        <w:t xml:space="preserve"> </w:t>
      </w:r>
      <w:r>
        <w:t>standard</w:t>
      </w:r>
      <w:r w:rsidRPr="000C211E">
        <w:t xml:space="preserve"> of behaviour that the service deems acceptable in providing their services.  </w:t>
      </w:r>
    </w:p>
    <w:p w:rsidR="00B27451" w:rsidRPr="000C211E" w:rsidRDefault="004425B9" w:rsidP="00B27451">
      <w:pPr>
        <w:pStyle w:val="BodyText"/>
      </w:pPr>
      <w:r w:rsidRPr="000C211E">
        <w:rPr>
          <w:b/>
        </w:rPr>
        <w:t>Governance:</w:t>
      </w:r>
      <w:r w:rsidRPr="000C211E">
        <w:t xml:space="preserve"> The </w:t>
      </w:r>
      <w:r w:rsidR="00C5715B" w:rsidRPr="000C211E">
        <w:t>process,</w:t>
      </w:r>
      <w:r w:rsidRPr="000C211E">
        <w:t xml:space="preserve"> by which organisations are directed, controlled and held to account. It encompasses authority, accountability, stewardship, leadership, directions and control exercised in the organisation (Australian National Audit Office, 1999).</w:t>
      </w:r>
    </w:p>
    <w:p w:rsidR="00B27451" w:rsidRPr="000C211E" w:rsidRDefault="004425B9" w:rsidP="00B27451">
      <w:pPr>
        <w:pStyle w:val="BodyText"/>
      </w:pPr>
      <w:r w:rsidRPr="00B27451">
        <w:rPr>
          <w:b/>
        </w:rPr>
        <w:t>Interest:</w:t>
      </w:r>
      <w:r w:rsidRPr="000C211E">
        <w:t xml:space="preserve"> Anything that can have an impact on an individual or a group</w:t>
      </w:r>
      <w:r>
        <w:t>.</w:t>
      </w:r>
    </w:p>
    <w:p w:rsidR="00B27451" w:rsidRPr="000C211E" w:rsidRDefault="004425B9" w:rsidP="00B27451">
      <w:pPr>
        <w:pStyle w:val="BodyText"/>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w:t>
      </w:r>
      <w:r>
        <w:t>B</w:t>
      </w:r>
      <w:r w:rsidRPr="000C211E">
        <w:t xml:space="preserve">oard member’s private interests could improperly influence the performance of their duties on the </w:t>
      </w:r>
      <w:r>
        <w:t>C</w:t>
      </w:r>
      <w:r w:rsidRPr="000C211E">
        <w:t>ommittee</w:t>
      </w:r>
      <w:r>
        <w:t xml:space="preserve"> of Management</w:t>
      </w:r>
      <w:r w:rsidRPr="000C211E">
        <w:t>/</w:t>
      </w:r>
      <w:r>
        <w:t>B</w:t>
      </w:r>
      <w:r w:rsidRPr="000C211E">
        <w:t>oard, now or in the future.</w:t>
      </w:r>
    </w:p>
    <w:p w:rsidR="00B27451" w:rsidRPr="000C211E" w:rsidRDefault="004425B9" w:rsidP="00B27451">
      <w:pPr>
        <w:pStyle w:val="BodyText"/>
      </w:pPr>
      <w:r w:rsidRPr="00B27451">
        <w:rPr>
          <w:b/>
        </w:rPr>
        <w:t>Potential conflict of interest:</w:t>
      </w:r>
      <w:r w:rsidRPr="000C211E">
        <w:t xml:space="preserve"> Arises where a </w:t>
      </w:r>
      <w:r>
        <w:t>C</w:t>
      </w:r>
      <w:r w:rsidRPr="000C211E">
        <w:t>ommittee</w:t>
      </w:r>
      <w:r>
        <w:t xml:space="preserve"> of Management</w:t>
      </w:r>
      <w:r w:rsidRPr="000C211E">
        <w:t>/</w:t>
      </w:r>
      <w:r>
        <w:t>B</w:t>
      </w:r>
      <w:r w:rsidRPr="000C211E">
        <w:t>oard member has private interests that could conflict with their responsibilities.</w:t>
      </w:r>
    </w:p>
    <w:p w:rsidR="00B27451" w:rsidRPr="00B27451" w:rsidRDefault="004425B9" w:rsidP="00B27451">
      <w:pPr>
        <w:pStyle w:val="BodyText"/>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w:t>
      </w:r>
      <w:r>
        <w:t>B</w:t>
      </w:r>
      <w:r w:rsidRPr="000C211E">
        <w:t>oard member’s own personal, professional or business interests, but also those of their relatives, friends or business associates.</w:t>
      </w:r>
    </w:p>
    <w:p w:rsidR="00B27451" w:rsidRDefault="004425B9" w:rsidP="00B27451">
      <w:pPr>
        <w:pStyle w:val="Heading2"/>
      </w:pPr>
      <w:r>
        <w:t>Sources and related policies</w:t>
      </w:r>
    </w:p>
    <w:p w:rsidR="00B27451" w:rsidRDefault="004425B9" w:rsidP="004947AD">
      <w:pPr>
        <w:pStyle w:val="Heading4"/>
      </w:pPr>
      <w:r>
        <w:t>Sources</w:t>
      </w:r>
    </w:p>
    <w:p w:rsidR="00B27451" w:rsidRPr="00432908" w:rsidRDefault="004425B9" w:rsidP="00175C24">
      <w:pPr>
        <w:pStyle w:val="Bullets1"/>
        <w:ind w:left="284" w:hanging="284"/>
        <w:rPr>
          <w:i/>
        </w:rPr>
      </w:pPr>
      <w:r>
        <w:rPr>
          <w:i/>
        </w:rPr>
        <w:t>ELAA</w:t>
      </w:r>
      <w:r w:rsidRPr="00432908">
        <w:rPr>
          <w:i/>
        </w:rPr>
        <w:t xml:space="preserve"> Early Childhood Management Manual</w:t>
      </w:r>
      <w:r>
        <w:rPr>
          <w:i/>
        </w:rPr>
        <w:t>, Version 2 2013</w:t>
      </w:r>
    </w:p>
    <w:p w:rsidR="00B27451" w:rsidRDefault="004425B9" w:rsidP="00175C24">
      <w:pPr>
        <w:pStyle w:val="Bullets1"/>
        <w:ind w:left="284" w:hanging="284"/>
      </w:pPr>
      <w:r>
        <w:t xml:space="preserve">Our Community: </w:t>
      </w:r>
      <w:hyperlink r:id="rId10" w:history="1">
        <w:r w:rsidRPr="008D1608">
          <w:rPr>
            <w:rStyle w:val="Hyperlink"/>
          </w:rPr>
          <w:t>www.ourcommunity.com.au</w:t>
        </w:r>
      </w:hyperlink>
    </w:p>
    <w:p w:rsidR="00F70F5C" w:rsidRDefault="004425B9" w:rsidP="00175C24">
      <w:pPr>
        <w:pStyle w:val="Bullets1"/>
        <w:ind w:left="284" w:hanging="284"/>
      </w:pPr>
      <w:r>
        <w:rPr>
          <w:lang w:val="en-US"/>
        </w:rPr>
        <w:t>Justice Connect:</w:t>
      </w:r>
      <w:hyperlink r:id="rId11" w:history="1">
        <w:r w:rsidRPr="00A22552">
          <w:rPr>
            <w:rStyle w:val="Hyperlink"/>
          </w:rPr>
          <w:t>http://www.justiceconnect.org.au/</w:t>
        </w:r>
      </w:hyperlink>
    </w:p>
    <w:p w:rsidR="00B27451" w:rsidRDefault="004425B9" w:rsidP="00A2425C">
      <w:pPr>
        <w:pStyle w:val="Heading4"/>
        <w:spacing w:before="170"/>
      </w:pPr>
      <w:r>
        <w:t>Service</w:t>
      </w:r>
      <w:r w:rsidR="00C5715B">
        <w:t xml:space="preserve"> </w:t>
      </w:r>
      <w:r>
        <w:t>p</w:t>
      </w:r>
      <w:r w:rsidRPr="00EB1E79">
        <w:t>olicies</w:t>
      </w:r>
    </w:p>
    <w:p w:rsidR="00B27451" w:rsidRPr="00B27451" w:rsidRDefault="004425B9" w:rsidP="00175C24">
      <w:pPr>
        <w:pStyle w:val="Bullets1"/>
        <w:ind w:left="284" w:hanging="284"/>
        <w:rPr>
          <w:i/>
        </w:rPr>
      </w:pPr>
      <w:r w:rsidRPr="00B27451">
        <w:rPr>
          <w:i/>
        </w:rPr>
        <w:t>Code of Conduct Policy</w:t>
      </w:r>
    </w:p>
    <w:p w:rsidR="00B27451" w:rsidRPr="00B27451" w:rsidRDefault="004425B9" w:rsidP="00175C24">
      <w:pPr>
        <w:pStyle w:val="Bullets1"/>
        <w:ind w:left="284" w:hanging="284"/>
        <w:rPr>
          <w:i/>
        </w:rPr>
      </w:pPr>
      <w:r w:rsidRPr="00B27451">
        <w:rPr>
          <w:i/>
        </w:rPr>
        <w:t>Complaints and Grievances Policy</w:t>
      </w:r>
    </w:p>
    <w:p w:rsidR="00B27451" w:rsidRPr="00B27451" w:rsidRDefault="004425B9" w:rsidP="00175C24">
      <w:pPr>
        <w:pStyle w:val="Bullets1"/>
        <w:ind w:left="284" w:hanging="284"/>
        <w:rPr>
          <w:i/>
        </w:rPr>
      </w:pPr>
      <w:r w:rsidRPr="00B27451">
        <w:rPr>
          <w:i/>
        </w:rPr>
        <w:t>Privacy and Confidentiality Policy</w:t>
      </w:r>
    </w:p>
    <w:p w:rsidR="00763BB3" w:rsidRDefault="004425B9" w:rsidP="00763BB3">
      <w:pPr>
        <w:pStyle w:val="Heading1"/>
      </w:pPr>
      <w:r w:rsidRPr="001759B0">
        <w:t>Procedures</w:t>
      </w:r>
    </w:p>
    <w:p w:rsidR="00763BB3" w:rsidRDefault="004425B9" w:rsidP="004947AD">
      <w:pPr>
        <w:pStyle w:val="Heading4"/>
      </w:pPr>
      <w:r w:rsidRPr="00A812C6">
        <w:t xml:space="preserve">The </w:t>
      </w:r>
      <w:r>
        <w:t>Approved Provider is</w:t>
      </w:r>
      <w:r w:rsidRPr="00A812C6">
        <w:t xml:space="preserve"> responsible for</w:t>
      </w:r>
      <w:r>
        <w:t>:</w:t>
      </w:r>
    </w:p>
    <w:p w:rsidR="000F69BE" w:rsidRPr="00365E8C" w:rsidRDefault="004425B9" w:rsidP="00DA061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p>
    <w:p w:rsidR="00763BB3" w:rsidRDefault="004425B9" w:rsidP="00763BB3">
      <w:pPr>
        <w:pStyle w:val="Heading1"/>
      </w:pPr>
      <w:r>
        <w:t>Core elements of the governance model</w:t>
      </w:r>
    </w:p>
    <w:p w:rsidR="00365E8C" w:rsidRDefault="004425B9" w:rsidP="00763BB3">
      <w:pPr>
        <w:pStyle w:val="BodyText"/>
      </w:pPr>
      <w:r w:rsidRPr="009E26BF">
        <w:t xml:space="preserve">The </w:t>
      </w:r>
      <w:r>
        <w:t xml:space="preserve">following are the core elements of the governance systems at </w:t>
      </w:r>
      <w:r w:rsidR="00C0039B">
        <w:t>Apollo Bay Preschool</w:t>
      </w:r>
      <w:r>
        <w:t xml:space="preserve"> for wh</w:t>
      </w:r>
      <w:r w:rsidRPr="00763BB3">
        <w:rPr>
          <w:rStyle w:val="BodyTextChar"/>
        </w:rPr>
        <w:t>i</w:t>
      </w:r>
      <w:r>
        <w:t>ch the Commi</w:t>
      </w:r>
      <w:r w:rsidR="00C0039B">
        <w:t>ttee of Management</w:t>
      </w:r>
      <w:r>
        <w:t xml:space="preserve"> is responsible:</w:t>
      </w:r>
    </w:p>
    <w:p w:rsidR="00365E8C" w:rsidRDefault="00637C0A" w:rsidP="00365E8C">
      <w:pPr>
        <w:rPr>
          <w:sz w:val="20"/>
          <w:lang w:eastAsia="en-AU"/>
        </w:rPr>
      </w:pPr>
    </w:p>
    <w:p w:rsidR="00763BB3" w:rsidRPr="009E26BF" w:rsidRDefault="004425B9" w:rsidP="004947AD">
      <w:pPr>
        <w:pStyle w:val="Heading4"/>
      </w:pPr>
      <w:r w:rsidRPr="009E26BF">
        <w:lastRenderedPageBreak/>
        <w:t>Stewardship/</w:t>
      </w:r>
      <w:r>
        <w:t>c</w:t>
      </w:r>
      <w:r w:rsidRPr="009E26BF">
        <w:t>ustodianship</w:t>
      </w:r>
    </w:p>
    <w:p w:rsidR="00763BB3" w:rsidRPr="00ED0695" w:rsidRDefault="004425B9" w:rsidP="004947AD">
      <w:pPr>
        <w:pStyle w:val="BodyText3ptAfter"/>
      </w:pPr>
      <w:r w:rsidRPr="00ED0695">
        <w:t>Ensure</w:t>
      </w:r>
      <w:r>
        <w:t>:</w:t>
      </w:r>
    </w:p>
    <w:p w:rsidR="00763BB3" w:rsidRDefault="004425B9" w:rsidP="00175C24">
      <w:pPr>
        <w:pStyle w:val="Bullets1"/>
        <w:ind w:left="284" w:hanging="284"/>
        <w:rPr>
          <w:snapToGrid w:val="0"/>
        </w:rPr>
      </w:pPr>
      <w:r w:rsidRPr="009E26BF">
        <w:rPr>
          <w:snapToGrid w:val="0"/>
        </w:rPr>
        <w:t>the</w:t>
      </w:r>
      <w:r w:rsidR="00C5715B">
        <w:rPr>
          <w:snapToGrid w:val="0"/>
        </w:rPr>
        <w:t xml:space="preserve"> </w:t>
      </w:r>
      <w:r>
        <w:rPr>
          <w:snapToGrid w:val="0"/>
        </w:rPr>
        <w:t>service</w:t>
      </w:r>
      <w:r w:rsidRPr="009E26BF">
        <w:rPr>
          <w:snapToGrid w:val="0"/>
        </w:rPr>
        <w:t xml:space="preserve"> pursues its stated purpose and remains viable</w:t>
      </w:r>
    </w:p>
    <w:p w:rsidR="00763BB3" w:rsidRDefault="004425B9" w:rsidP="00175C24">
      <w:pPr>
        <w:pStyle w:val="Bullets1"/>
        <w:ind w:left="284" w:hanging="284"/>
        <w:rPr>
          <w:snapToGrid w:val="0"/>
        </w:rPr>
      </w:pPr>
      <w:r>
        <w:rPr>
          <w:snapToGrid w:val="0"/>
        </w:rPr>
        <w:t>budget and financial accountability to enable ongoing viability and making best use of the service’s resources</w:t>
      </w:r>
    </w:p>
    <w:p w:rsidR="00763BB3" w:rsidRDefault="004425B9" w:rsidP="00175C24">
      <w:pPr>
        <w:pStyle w:val="Bullets1"/>
        <w:ind w:left="284" w:hanging="284"/>
        <w:rPr>
          <w:snapToGrid w:val="0"/>
        </w:rPr>
      </w:pPr>
      <w:r>
        <w:rPr>
          <w:snapToGrid w:val="0"/>
        </w:rPr>
        <w:t>the service manages risks appropriately.</w:t>
      </w:r>
    </w:p>
    <w:p w:rsidR="00763BB3" w:rsidRDefault="004425B9" w:rsidP="004947AD">
      <w:pPr>
        <w:pStyle w:val="Heading4"/>
      </w:pPr>
      <w:r w:rsidRPr="009E26BF">
        <w:t>Leadership, forward planning and guidance</w:t>
      </w:r>
    </w:p>
    <w:p w:rsidR="00763BB3" w:rsidRDefault="004425B9" w:rsidP="00763BB3">
      <w:pPr>
        <w:pStyle w:val="BodyText"/>
      </w:pPr>
      <w:r>
        <w:t>Provide leadership, forward planning and guidance to the service, particularly in relation to developing a strategic culture and directions.</w:t>
      </w:r>
    </w:p>
    <w:p w:rsidR="00763BB3" w:rsidRPr="00216E32" w:rsidRDefault="004425B9" w:rsidP="00A2425C">
      <w:pPr>
        <w:pStyle w:val="Heading4"/>
        <w:spacing w:before="170"/>
      </w:pPr>
      <w:r w:rsidRPr="00216E32">
        <w:t xml:space="preserve">Authority, </w:t>
      </w:r>
      <w:r>
        <w:t>a</w:t>
      </w:r>
      <w:r w:rsidRPr="00216E32">
        <w:t>ccountability, and control</w:t>
      </w:r>
    </w:p>
    <w:p w:rsidR="00763BB3" w:rsidRDefault="004425B9" w:rsidP="00175C24">
      <w:pPr>
        <w:pStyle w:val="Bullets1"/>
        <w:ind w:left="284" w:hanging="284"/>
      </w:pPr>
      <w:r>
        <w:t>Monitor and oversee management including ensuring that good management practices and appropriate checks and balances are in place.</w:t>
      </w:r>
    </w:p>
    <w:p w:rsidR="00763BB3" w:rsidRDefault="004425B9" w:rsidP="00175C24">
      <w:pPr>
        <w:pStyle w:val="Bullets1"/>
        <w:ind w:left="284" w:hanging="284"/>
      </w:pPr>
      <w:r>
        <w:t>Be accountable to members of the service.</w:t>
      </w:r>
    </w:p>
    <w:p w:rsidR="00763BB3" w:rsidRDefault="004425B9" w:rsidP="00175C24">
      <w:pPr>
        <w:pStyle w:val="Bullets1"/>
        <w:ind w:left="284" w:hanging="284"/>
      </w:pPr>
      <w:r>
        <w:t>Maintain focus, integrity and quality of service.</w:t>
      </w:r>
    </w:p>
    <w:p w:rsidR="00763BB3" w:rsidRDefault="004425B9" w:rsidP="00175C24">
      <w:pPr>
        <w:pStyle w:val="Bullets1"/>
        <w:ind w:left="284" w:hanging="284"/>
      </w:pPr>
      <w:r>
        <w:t>Oversee legal functions and responsibilities.</w:t>
      </w:r>
    </w:p>
    <w:p w:rsidR="00763BB3" w:rsidRDefault="004425B9" w:rsidP="00175C24">
      <w:pPr>
        <w:pStyle w:val="Bullets1"/>
        <w:ind w:left="284" w:hanging="284"/>
      </w:pPr>
      <w:r>
        <w:t xml:space="preserve">Declare any actual, potential or perceived conflicts of interest (refer to </w:t>
      </w:r>
      <w:r>
        <w:rPr>
          <w:i/>
        </w:rPr>
        <w:t xml:space="preserve">Definitions </w:t>
      </w:r>
      <w:r>
        <w:t xml:space="preserve">and Attachment 1 – </w:t>
      </w:r>
      <w:r w:rsidRPr="00A2425C">
        <w:t>Sample</w:t>
      </w:r>
      <w:r w:rsidRPr="00E931E5">
        <w:rPr>
          <w:i/>
        </w:rPr>
        <w:t xml:space="preserve"> Conflict of interest disclosure statement</w:t>
      </w:r>
      <w:r>
        <w:rPr>
          <w:i/>
        </w:rPr>
        <w:t>)</w:t>
      </w:r>
      <w:r w:rsidRPr="00EA2E04">
        <w:t>.</w:t>
      </w:r>
    </w:p>
    <w:p w:rsidR="00763BB3" w:rsidRDefault="004425B9" w:rsidP="00763BB3">
      <w:pPr>
        <w:pStyle w:val="Heading1"/>
      </w:pPr>
      <w:r>
        <w:t>Legal liabilities of members of the Comm</w:t>
      </w:r>
      <w:r w:rsidR="00C0039B">
        <w:t>ittee of Management</w:t>
      </w:r>
    </w:p>
    <w:p w:rsidR="00763BB3" w:rsidRDefault="004425B9" w:rsidP="00763BB3">
      <w:pPr>
        <w:pStyle w:val="BodyText3ptAfter"/>
        <w:rPr>
          <w:snapToGrid w:val="0"/>
        </w:rPr>
      </w:pPr>
      <w:r w:rsidRPr="00B67BC0">
        <w:rPr>
          <w:snapToGrid w:val="0"/>
        </w:rPr>
        <w:t>The Committee o</w:t>
      </w:r>
      <w:r w:rsidR="00C0039B">
        <w:rPr>
          <w:snapToGrid w:val="0"/>
        </w:rPr>
        <w:t>f Management</w:t>
      </w:r>
      <w:r w:rsidR="00C5715B">
        <w:rPr>
          <w:snapToGrid w:val="0"/>
        </w:rPr>
        <w:t xml:space="preserve"> </w:t>
      </w:r>
      <w:r>
        <w:rPr>
          <w:snapToGrid w:val="0"/>
        </w:rPr>
        <w:t xml:space="preserve">at </w:t>
      </w:r>
      <w:r w:rsidR="00C0039B">
        <w:t>Apollo Bay Preschool</w:t>
      </w:r>
      <w:r w:rsidR="00C5715B">
        <w:t xml:space="preserve"> </w:t>
      </w:r>
      <w:r w:rsidRPr="00B67BC0">
        <w:rPr>
          <w:snapToGrid w:val="0"/>
        </w:rPr>
        <w:t xml:space="preserve">is responsible </w:t>
      </w:r>
      <w:r>
        <w:rPr>
          <w:snapToGrid w:val="0"/>
        </w:rPr>
        <w:t xml:space="preserve">under the constitution to take </w:t>
      </w:r>
      <w:r w:rsidRPr="00B67BC0">
        <w:rPr>
          <w:snapToGrid w:val="0"/>
        </w:rPr>
        <w:t xml:space="preserve">all reasonable steps to ensure that the laws and regulations relating to the operation of the service are observed. </w:t>
      </w:r>
      <w:r>
        <w:rPr>
          <w:snapToGrid w:val="0"/>
        </w:rPr>
        <w:t>Members of the C</w:t>
      </w:r>
      <w:r w:rsidR="00C0039B">
        <w:rPr>
          <w:snapToGrid w:val="0"/>
        </w:rPr>
        <w:t>ommittee of Management</w:t>
      </w:r>
      <w:r>
        <w:rPr>
          <w:snapToGrid w:val="0"/>
        </w:rPr>
        <w:t xml:space="preserve"> are responsible for ensuring that:</w:t>
      </w:r>
    </w:p>
    <w:p w:rsidR="00763BB3" w:rsidRDefault="004425B9" w:rsidP="007A3ED0">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rsidR="00763BB3" w:rsidRDefault="004425B9" w:rsidP="007A3ED0">
      <w:pPr>
        <w:pStyle w:val="Bullets1"/>
        <w:ind w:left="284" w:hanging="284"/>
      </w:pPr>
      <w:r w:rsidRPr="00B67BC0">
        <w:t>appropriate systems are</w:t>
      </w:r>
      <w:r>
        <w:t xml:space="preserve"> in place to monitor compliance</w:t>
      </w:r>
    </w:p>
    <w:p w:rsidR="00763BB3" w:rsidRDefault="004425B9" w:rsidP="007A3ED0">
      <w:pPr>
        <w:pStyle w:val="Bullets1"/>
        <w:ind w:left="284" w:hanging="284"/>
      </w:pPr>
      <w:r>
        <w:t>reasonable care and skill is exercised in fulfilling their roles as part of the governing body of the service</w:t>
      </w:r>
    </w:p>
    <w:p w:rsidR="00763BB3" w:rsidRDefault="004425B9" w:rsidP="007A3ED0">
      <w:pPr>
        <w:pStyle w:val="Bullets1"/>
        <w:ind w:left="284" w:hanging="284"/>
      </w:pPr>
      <w:proofErr w:type="spellStart"/>
      <w:r>
        <w:t>they</w:t>
      </w:r>
      <w:r w:rsidRPr="00B67BC0">
        <w:t>act</w:t>
      </w:r>
      <w:proofErr w:type="spellEnd"/>
      <w:r w:rsidRPr="00B67BC0">
        <w:t xml:space="preserve"> honestly</w:t>
      </w:r>
      <w:r>
        <w:t>,</w:t>
      </w:r>
      <w:r w:rsidRPr="00B67BC0">
        <w:t xml:space="preserve"> and with </w:t>
      </w:r>
      <w:r>
        <w:t xml:space="preserve">due </w:t>
      </w:r>
      <w:r w:rsidRPr="00B67BC0">
        <w:t>care and diligence</w:t>
      </w:r>
    </w:p>
    <w:p w:rsidR="00763BB3" w:rsidRDefault="004425B9" w:rsidP="007A3ED0">
      <w:pPr>
        <w:pStyle w:val="Bullets1"/>
        <w:ind w:left="284" w:hanging="284"/>
      </w:pPr>
      <w:r>
        <w:t>they do not use information they have access to, by virtue of being on t</w:t>
      </w:r>
      <w:r w:rsidR="00C0039B">
        <w:t>he Committee of Management</w:t>
      </w:r>
      <w:r>
        <w:t xml:space="preserve"> improperly</w:t>
      </w:r>
    </w:p>
    <w:p w:rsidR="00763BB3" w:rsidRPr="00B67BC0" w:rsidRDefault="004425B9" w:rsidP="007A3ED0">
      <w:pPr>
        <w:pStyle w:val="Bullets1"/>
        <w:ind w:left="284" w:hanging="284"/>
      </w:pPr>
      <w:r>
        <w:t>they do not use their position on t</w:t>
      </w:r>
      <w:r w:rsidR="00C0039B">
        <w:t>he Committee of Management</w:t>
      </w:r>
      <w:r>
        <w:t xml:space="preserve"> for personal gain or put individual interests ahead of responsibilities.</w:t>
      </w:r>
    </w:p>
    <w:p w:rsidR="00763BB3" w:rsidRDefault="004425B9" w:rsidP="00763BB3">
      <w:pPr>
        <w:pStyle w:val="Heading1"/>
      </w:pPr>
      <w:r>
        <w:t>Responsibilities of the Committee of Man</w:t>
      </w:r>
      <w:r w:rsidR="00C0039B">
        <w:t>agement</w:t>
      </w:r>
    </w:p>
    <w:p w:rsidR="00763BB3" w:rsidRPr="005A723A" w:rsidRDefault="004425B9" w:rsidP="00763BB3">
      <w:pPr>
        <w:pStyle w:val="BodyText3ptAfter"/>
        <w:rPr>
          <w:snapToGrid w:val="0"/>
        </w:rPr>
      </w:pPr>
      <w:r>
        <w:rPr>
          <w:snapToGrid w:val="0"/>
        </w:rPr>
        <w:t>T</w:t>
      </w:r>
      <w:r w:rsidR="00C0039B">
        <w:rPr>
          <w:snapToGrid w:val="0"/>
        </w:rPr>
        <w:t xml:space="preserve">he Committee of </w:t>
      </w:r>
      <w:r w:rsidR="00C5715B">
        <w:rPr>
          <w:snapToGrid w:val="0"/>
        </w:rPr>
        <w:t>Management of</w:t>
      </w:r>
      <w:r>
        <w:rPr>
          <w:snapToGrid w:val="0"/>
        </w:rPr>
        <w:t xml:space="preserve"> </w:t>
      </w:r>
      <w:r w:rsidR="00C0039B">
        <w:t xml:space="preserve">Apollo Bay </w:t>
      </w:r>
      <w:r w:rsidR="00C5715B">
        <w:t>Preschool</w:t>
      </w:r>
      <w:r w:rsidR="00C5715B">
        <w:rPr>
          <w:snapToGrid w:val="0"/>
        </w:rPr>
        <w:t xml:space="preserve"> is</w:t>
      </w:r>
      <w:r>
        <w:rPr>
          <w:snapToGrid w:val="0"/>
        </w:rPr>
        <w:t xml:space="preserve"> responsible for:</w:t>
      </w:r>
    </w:p>
    <w:p w:rsidR="00763BB3" w:rsidRPr="00B67BC0" w:rsidRDefault="00C5715B" w:rsidP="007A3ED0">
      <w:pPr>
        <w:pStyle w:val="Bullets1"/>
        <w:ind w:left="284" w:hanging="284"/>
      </w:pPr>
      <w:r>
        <w:t>developing</w:t>
      </w:r>
      <w:r w:rsidRPr="00B67BC0">
        <w:t xml:space="preserve"> coherent</w:t>
      </w:r>
      <w:r w:rsidR="004425B9" w:rsidRPr="00B67BC0">
        <w:t xml:space="preserve"> aims and goals that reflect the interests, values and </w:t>
      </w:r>
      <w:r w:rsidR="004425B9">
        <w:t xml:space="preserve">beliefs </w:t>
      </w:r>
      <w:r w:rsidR="004425B9" w:rsidRPr="00B67BC0">
        <w:t>of the members and staff</w:t>
      </w:r>
      <w:r w:rsidR="004425B9">
        <w:t>,</w:t>
      </w:r>
      <w:r w:rsidR="004425B9" w:rsidRPr="00B67BC0">
        <w:t xml:space="preserve"> and the stated aims of the service</w:t>
      </w:r>
      <w:r w:rsidR="004425B9">
        <w:t xml:space="preserve">, and have </w:t>
      </w:r>
      <w:r w:rsidR="004425B9" w:rsidRPr="00B67BC0">
        <w:t>a clear and agreed philosophy which guides business decisions and the work of t</w:t>
      </w:r>
      <w:r w:rsidR="00C0039B">
        <w:t>he Committee of Management</w:t>
      </w:r>
      <w:r w:rsidR="004425B9" w:rsidRPr="00B67BC0">
        <w:t xml:space="preserve"> and staff</w:t>
      </w:r>
    </w:p>
    <w:p w:rsidR="00763BB3" w:rsidRPr="00B67BC0" w:rsidRDefault="004425B9" w:rsidP="007A3ED0">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rsidR="00763BB3" w:rsidRPr="005A723A" w:rsidRDefault="004425B9" w:rsidP="007A3ED0">
      <w:pPr>
        <w:pStyle w:val="Bullets1"/>
        <w:ind w:left="284" w:hanging="284"/>
      </w:pPr>
      <w:r>
        <w:t>e</w:t>
      </w:r>
      <w:r w:rsidRPr="005A723A">
        <w:t>stablish</w:t>
      </w:r>
      <w:r>
        <w:t>ing</w:t>
      </w:r>
      <w:r w:rsidRPr="005A723A">
        <w:t xml:space="preserve"> clearly defined roles and responsibilities for the members of t</w:t>
      </w:r>
      <w:r w:rsidR="00C0039B">
        <w:t>he Committee of Management</w:t>
      </w:r>
      <w:r>
        <w:t>,</w:t>
      </w:r>
      <w:r w:rsidRPr="005A723A">
        <w:t xml:space="preserve"> individually and as a collective, </w:t>
      </w:r>
      <w:r>
        <w:t xml:space="preserve">management and staff, </w:t>
      </w:r>
      <w:r w:rsidRPr="005A723A">
        <w:t xml:space="preserve">and clearly articulate </w:t>
      </w:r>
      <w:r>
        <w:t xml:space="preserve">the </w:t>
      </w:r>
      <w:r w:rsidRPr="005A723A">
        <w:t>relationship between t</w:t>
      </w:r>
      <w:r w:rsidR="00C0039B">
        <w:t>he Committee of Management</w:t>
      </w:r>
      <w:r w:rsidRPr="005A723A">
        <w:t>, staff and members of the service</w:t>
      </w:r>
    </w:p>
    <w:p w:rsidR="00763BB3" w:rsidRPr="00B67BC0" w:rsidRDefault="004425B9" w:rsidP="007A3ED0">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rsidR="00763BB3" w:rsidRPr="00B67BC0" w:rsidRDefault="004425B9" w:rsidP="007A3ED0">
      <w:pPr>
        <w:pStyle w:val="Bullets1"/>
        <w:ind w:left="284" w:hanging="284"/>
      </w:pPr>
      <w:r>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rsidR="00763BB3" w:rsidRDefault="004425B9" w:rsidP="007A3ED0">
      <w:pPr>
        <w:pStyle w:val="Bullets1"/>
        <w:ind w:left="284" w:hanging="284"/>
      </w:pPr>
      <w:r>
        <w:lastRenderedPageBreak/>
        <w:t>ensuring that the a</w:t>
      </w:r>
      <w:r w:rsidRPr="00B67BC0">
        <w:t>ctions of and decisions made by t</w:t>
      </w:r>
      <w:r w:rsidR="00C0039B">
        <w:t>he Committee of Management</w:t>
      </w:r>
      <w:r w:rsidRPr="00B67BC0">
        <w:t xml:space="preserve"> are transparent and will help build confidence among members and stakeholders</w:t>
      </w:r>
    </w:p>
    <w:p w:rsidR="00763BB3" w:rsidRDefault="004425B9" w:rsidP="007A3ED0">
      <w:pPr>
        <w:pStyle w:val="Bullets1"/>
        <w:ind w:left="284" w:hanging="284"/>
      </w:pPr>
      <w:r>
        <w:t>reviewing the service’s budget and monitoring financial performance and management to ensure the service is solvent at all times, and has good financial strength</w:t>
      </w:r>
    </w:p>
    <w:p w:rsidR="00763BB3" w:rsidRDefault="004425B9" w:rsidP="007A3ED0">
      <w:pPr>
        <w:pStyle w:val="Bullets1"/>
        <w:ind w:left="284" w:hanging="284"/>
      </w:pPr>
      <w:r>
        <w:t xml:space="preserve">approving annual financial statements and providing required reports to government </w:t>
      </w:r>
    </w:p>
    <w:p w:rsidR="00763BB3" w:rsidRDefault="004425B9" w:rsidP="007A3ED0">
      <w:pPr>
        <w:pStyle w:val="Bullets1"/>
        <w:ind w:left="284" w:hanging="284"/>
      </w:pPr>
      <w:r>
        <w:t>setting and maintaining appropriate delegations and internal controls</w:t>
      </w:r>
    </w:p>
    <w:p w:rsidR="00763BB3" w:rsidRDefault="004425B9" w:rsidP="007A3ED0">
      <w:pPr>
        <w:pStyle w:val="Bullets1"/>
        <w:ind w:left="284" w:hanging="284"/>
      </w:pPr>
      <w:r>
        <w:t>appointing senior staff (e.g. the CEO or Director, if the service is large) or all staff (if the service is small), and monitoring their performance</w:t>
      </w:r>
    </w:p>
    <w:p w:rsidR="00763BB3" w:rsidRDefault="004425B9" w:rsidP="007A3ED0">
      <w:pPr>
        <w:pStyle w:val="Bullets1"/>
        <w:ind w:left="284" w:hanging="284"/>
      </w:pPr>
      <w:r>
        <w:t>evaluating and improving the performance of t</w:t>
      </w:r>
      <w:r w:rsidR="00C0039B">
        <w:t>he Committee of Management</w:t>
      </w:r>
    </w:p>
    <w:p w:rsidR="00763BB3" w:rsidRDefault="004425B9" w:rsidP="007A3ED0">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rsidR="00763BB3" w:rsidRPr="00E32C12" w:rsidRDefault="004425B9" w:rsidP="00763BB3">
      <w:pPr>
        <w:pStyle w:val="Heading1"/>
      </w:pPr>
      <w:r w:rsidRPr="00E32C12">
        <w:t>Confidentiality</w:t>
      </w:r>
    </w:p>
    <w:p w:rsidR="00763BB3" w:rsidRDefault="004425B9" w:rsidP="00763BB3">
      <w:pPr>
        <w:pStyle w:val="BodyText"/>
        <w:rPr>
          <w:snapToGrid w:val="0"/>
        </w:rPr>
      </w:pPr>
      <w:r w:rsidRPr="00E32C12">
        <w:rPr>
          <w:snapToGrid w:val="0"/>
        </w:rPr>
        <w:t>All members of t</w:t>
      </w:r>
      <w:r w:rsidR="00C0039B">
        <w:rPr>
          <w:snapToGrid w:val="0"/>
        </w:rPr>
        <w:t>he Committee of Management</w:t>
      </w:r>
      <w:r w:rsidRPr="00E32C12">
        <w:rPr>
          <w:snapToGrid w:val="0"/>
        </w:rPr>
        <w:t xml:space="preserve">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rsidR="00763BB3" w:rsidRDefault="004425B9" w:rsidP="00763BB3">
      <w:pPr>
        <w:pStyle w:val="BodyText3ptAfter"/>
        <w:rPr>
          <w:snapToGrid w:val="0"/>
        </w:rPr>
      </w:pPr>
      <w:r>
        <w:rPr>
          <w:snapToGrid w:val="0"/>
        </w:rPr>
        <w:t>Members of t</w:t>
      </w:r>
      <w:r w:rsidR="00C0039B">
        <w:rPr>
          <w:snapToGrid w:val="0"/>
        </w:rPr>
        <w:t>he Committee of Management</w:t>
      </w:r>
      <w:r>
        <w:rPr>
          <w:snapToGrid w:val="0"/>
        </w:rPr>
        <w:t xml:space="preserve"> and subcommittees shall respect the confidentiality of those documents and deliberations </w:t>
      </w:r>
      <w:r w:rsidR="00C0039B">
        <w:rPr>
          <w:snapToGrid w:val="0"/>
        </w:rPr>
        <w:t>at Committee of Management</w:t>
      </w:r>
      <w:r>
        <w:rPr>
          <w:snapToGrid w:val="0"/>
        </w:rPr>
        <w:t xml:space="preserve"> or subcommittee meetings, and shall not:</w:t>
      </w:r>
    </w:p>
    <w:p w:rsidR="00763BB3" w:rsidRDefault="004425B9" w:rsidP="007A3ED0">
      <w:pPr>
        <w:pStyle w:val="Bullets1"/>
        <w:ind w:left="284" w:hanging="284"/>
      </w:pPr>
      <w:r>
        <w:t>disclose to anyone the confidential information acquired by virtue of their position on t</w:t>
      </w:r>
      <w:r w:rsidR="00C0039B">
        <w:t>he Committee of Management</w:t>
      </w:r>
      <w:r>
        <w:t xml:space="preserve"> or subcommittee</w:t>
      </w:r>
    </w:p>
    <w:p w:rsidR="00763BB3" w:rsidRDefault="004425B9" w:rsidP="007A3ED0">
      <w:pPr>
        <w:pStyle w:val="Bullets1"/>
        <w:ind w:left="284" w:hanging="284"/>
      </w:pPr>
      <w:r>
        <w:t>use any information so acquired for their personal or financial benefit, or for the benefit of any other person</w:t>
      </w:r>
    </w:p>
    <w:p w:rsidR="00763BB3" w:rsidRPr="00E32C12" w:rsidRDefault="004425B9" w:rsidP="007A3ED0">
      <w:pPr>
        <w:pStyle w:val="Bullets1"/>
        <w:ind w:left="284" w:hanging="284"/>
      </w:pPr>
      <w:r>
        <w:t>permit any unauthorised person to inspect, or have access to, any confidential documents or other information.</w:t>
      </w:r>
    </w:p>
    <w:p w:rsidR="00763BB3" w:rsidRPr="00ED0695" w:rsidRDefault="004425B9" w:rsidP="00A2425C">
      <w:pPr>
        <w:pStyle w:val="BodyText"/>
        <w:spacing w:before="170"/>
        <w:rPr>
          <w:snapToGrid w:val="0"/>
        </w:rPr>
      </w:pPr>
      <w:r w:rsidRPr="00ED0695">
        <w:rPr>
          <w:snapToGrid w:val="0"/>
        </w:rPr>
        <w:t>This obligation</w:t>
      </w:r>
      <w:r>
        <w:rPr>
          <w:snapToGrid w:val="0"/>
        </w:rPr>
        <w:t>,</w:t>
      </w:r>
      <w:r w:rsidRPr="00ED0695">
        <w:rPr>
          <w:snapToGrid w:val="0"/>
        </w:rPr>
        <w:t xml:space="preserve"> placed on a member of t</w:t>
      </w:r>
      <w:r w:rsidR="00C0039B">
        <w:rPr>
          <w:snapToGrid w:val="0"/>
        </w:rPr>
        <w:t>he Committee of Management</w:t>
      </w:r>
      <w:r w:rsidRPr="00ED0695">
        <w:rPr>
          <w:snapToGrid w:val="0"/>
        </w:rPr>
        <w:t xml:space="preserve">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w:t>
      </w:r>
      <w:r w:rsidR="00C0039B">
        <w:rPr>
          <w:snapToGrid w:val="0"/>
        </w:rPr>
        <w:t>ement</w:t>
      </w:r>
      <w:r w:rsidRPr="00ED0695">
        <w:rPr>
          <w:snapToGrid w:val="0"/>
        </w:rPr>
        <w:t xml:space="preserve"> or subcommittee.</w:t>
      </w:r>
    </w:p>
    <w:p w:rsidR="00763BB3" w:rsidRPr="00ED0695" w:rsidRDefault="004425B9" w:rsidP="00763BB3">
      <w:pPr>
        <w:pStyle w:val="BodyText"/>
        <w:rPr>
          <w:snapToGrid w:val="0"/>
        </w:rPr>
      </w:pPr>
      <w:r w:rsidRPr="00ED0695">
        <w:rPr>
          <w:snapToGrid w:val="0"/>
        </w:rPr>
        <w:t xml:space="preserve">The </w:t>
      </w:r>
      <w:r>
        <w:rPr>
          <w:snapToGrid w:val="0"/>
        </w:rPr>
        <w:t>obligation to maintain confidentiality also applies to any person who is invited to any meetings of t</w:t>
      </w:r>
      <w:r w:rsidR="00C0039B">
        <w:rPr>
          <w:snapToGrid w:val="0"/>
        </w:rPr>
        <w:t>he Committee of Management</w:t>
      </w:r>
      <w:r>
        <w:rPr>
          <w:snapToGrid w:val="0"/>
        </w:rPr>
        <w:t xml:space="preserve"> or subcommittee as an observer or in any other capacity.</w:t>
      </w:r>
    </w:p>
    <w:p w:rsidR="00763BB3" w:rsidRPr="00F610DD" w:rsidRDefault="004425B9" w:rsidP="00763BB3">
      <w:pPr>
        <w:pStyle w:val="Heading1"/>
      </w:pPr>
      <w:r w:rsidRPr="00F610DD">
        <w:t>Ethical practice</w:t>
      </w:r>
    </w:p>
    <w:p w:rsidR="00763BB3" w:rsidRPr="00ED0695" w:rsidRDefault="004425B9" w:rsidP="00763BB3">
      <w:pPr>
        <w:pStyle w:val="BodyText3ptAfter"/>
        <w:rPr>
          <w:snapToGrid w:val="0"/>
        </w:rPr>
      </w:pPr>
      <w:r w:rsidRPr="00ED0695">
        <w:rPr>
          <w:snapToGrid w:val="0"/>
        </w:rPr>
        <w:t>The following principles will provide the ethical framework</w:t>
      </w:r>
      <w:r>
        <w:rPr>
          <w:snapToGrid w:val="0"/>
        </w:rPr>
        <w:t xml:space="preserve"> to guide the delivery of services at </w:t>
      </w:r>
      <w:r w:rsidR="00C0039B">
        <w:t>Apollo Bay Preschool</w:t>
      </w:r>
      <w:r w:rsidRPr="00ED0695">
        <w:rPr>
          <w:snapToGrid w:val="0"/>
        </w:rPr>
        <w:t>:</w:t>
      </w:r>
    </w:p>
    <w:p w:rsidR="00763BB3" w:rsidRPr="00F610DD" w:rsidRDefault="004425B9" w:rsidP="007A3ED0">
      <w:pPr>
        <w:pStyle w:val="Bullets1"/>
        <w:ind w:left="284" w:hanging="284"/>
      </w:pPr>
      <w:r>
        <w:t>t</w:t>
      </w:r>
      <w:r w:rsidRPr="00F610DD">
        <w:t>reat</w:t>
      </w:r>
      <w:r>
        <w:t>ing</w:t>
      </w:r>
      <w:r w:rsidRPr="00F610DD">
        <w:t xml:space="preserve"> colleagues, parents</w:t>
      </w:r>
      <w:r>
        <w:t>/guardians</w:t>
      </w:r>
      <w:r w:rsidRPr="00F610DD">
        <w:t xml:space="preserve">, children, suppliers, public and other stakeholders respectfully </w:t>
      </w:r>
      <w:r>
        <w:t>and professionally at all times</w:t>
      </w:r>
    </w:p>
    <w:p w:rsidR="00763BB3" w:rsidRPr="00F610DD" w:rsidRDefault="004425B9" w:rsidP="007A3ED0">
      <w:pPr>
        <w:pStyle w:val="Bullets1"/>
        <w:ind w:left="284" w:hanging="284"/>
      </w:pPr>
      <w:r>
        <w:t>d</w:t>
      </w:r>
      <w:r w:rsidRPr="00F610DD">
        <w:t>eal</w:t>
      </w:r>
      <w:r>
        <w:t>ing</w:t>
      </w:r>
      <w:r w:rsidRPr="00F610DD">
        <w:t xml:space="preserve"> courteously with those who hold </w:t>
      </w:r>
      <w:r>
        <w:t>differing opinions</w:t>
      </w:r>
    </w:p>
    <w:p w:rsidR="00763BB3" w:rsidRPr="00F610DD" w:rsidRDefault="004425B9" w:rsidP="007A3ED0">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rsidR="00763BB3" w:rsidRPr="00F610DD" w:rsidRDefault="004425B9" w:rsidP="007A3ED0">
      <w:pPr>
        <w:pStyle w:val="Bullets1"/>
        <w:ind w:left="284" w:hanging="284"/>
      </w:pPr>
      <w:r>
        <w:t>h</w:t>
      </w:r>
      <w:r w:rsidRPr="00F610DD">
        <w:t>av</w:t>
      </w:r>
      <w:r>
        <w:t>ing</w:t>
      </w:r>
      <w:r w:rsidRPr="00F610DD">
        <w:t xml:space="preserve"> an open and transparent relationship with government, </w:t>
      </w:r>
      <w:r>
        <w:t>supporters and other funders</w:t>
      </w:r>
    </w:p>
    <w:p w:rsidR="00763BB3" w:rsidRPr="00F610DD" w:rsidRDefault="004425B9" w:rsidP="007A3ED0">
      <w:pPr>
        <w:pStyle w:val="Bullets1"/>
        <w:ind w:left="284" w:hanging="284"/>
      </w:pPr>
      <w:r>
        <w:t>o</w:t>
      </w:r>
      <w:r w:rsidRPr="00F610DD">
        <w:t>perat</w:t>
      </w:r>
      <w:r>
        <w:t>ing</w:t>
      </w:r>
      <w:r w:rsidRPr="00F610DD">
        <w:t xml:space="preserve"> with honesty and integrity in all work</w:t>
      </w:r>
    </w:p>
    <w:p w:rsidR="00763BB3" w:rsidRPr="00F610DD" w:rsidRDefault="004425B9" w:rsidP="007A3ED0">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rsidR="00763BB3" w:rsidRPr="00F610DD" w:rsidRDefault="004425B9" w:rsidP="007A3ED0">
      <w:pPr>
        <w:pStyle w:val="Bullets1"/>
        <w:ind w:left="284" w:hanging="284"/>
      </w:pPr>
      <w:r>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rsidR="00763BB3" w:rsidRPr="00F610DD" w:rsidRDefault="004425B9" w:rsidP="007A3ED0">
      <w:pPr>
        <w:pStyle w:val="Bullets1"/>
        <w:ind w:left="284" w:hanging="284"/>
      </w:pPr>
      <w:r>
        <w:lastRenderedPageBreak/>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 – Sample </w:t>
      </w:r>
      <w:r w:rsidRPr="00E931E5">
        <w:rPr>
          <w:i/>
        </w:rPr>
        <w:t>Conflict of interest disclosure statement</w:t>
      </w:r>
      <w:r>
        <w:t>)</w:t>
      </w:r>
    </w:p>
    <w:p w:rsidR="00763BB3" w:rsidRPr="00F610DD" w:rsidRDefault="004425B9" w:rsidP="007A3ED0">
      <w:pPr>
        <w:pStyle w:val="Bullets1"/>
        <w:ind w:left="284" w:hanging="284"/>
      </w:pPr>
      <w:r>
        <w:t>r</w:t>
      </w:r>
      <w:r w:rsidRPr="00F610DD">
        <w:t>ecognis</w:t>
      </w:r>
      <w:r>
        <w:t>ing</w:t>
      </w:r>
      <w:r w:rsidRPr="00F610DD">
        <w:t xml:space="preserve"> the support and oper</w:t>
      </w:r>
      <w:r>
        <w:t>ational contributions of others in an appropriate manner</w:t>
      </w:r>
    </w:p>
    <w:p w:rsidR="00763BB3" w:rsidRDefault="008C13D4" w:rsidP="007A3ED0">
      <w:pPr>
        <w:pStyle w:val="Bullets1"/>
        <w:ind w:left="284" w:hanging="284"/>
      </w:pPr>
      <w:r>
        <w:t>Assessing</w:t>
      </w:r>
      <w:r w:rsidR="004425B9" w:rsidRPr="00F610DD">
        <w:t xml:space="preserve"> and minimis</w:t>
      </w:r>
      <w:r w:rsidR="004425B9">
        <w:t>ing</w:t>
      </w:r>
      <w:r w:rsidR="004425B9" w:rsidRPr="00F610DD">
        <w:t xml:space="preserve"> the adverse impacts of decisions and </w:t>
      </w:r>
      <w:r w:rsidR="004425B9">
        <w:t>activities</w:t>
      </w:r>
      <w:r w:rsidR="004425B9" w:rsidRPr="00F610DD">
        <w:t xml:space="preserve"> on the natural environment</w:t>
      </w:r>
      <w:r w:rsidR="004425B9">
        <w:t>.</w:t>
      </w:r>
    </w:p>
    <w:p w:rsidR="00763BB3" w:rsidRPr="00F610DD" w:rsidRDefault="004425B9" w:rsidP="00763BB3">
      <w:pPr>
        <w:pStyle w:val="Heading1"/>
      </w:pPr>
      <w:r w:rsidRPr="00F610DD">
        <w:t xml:space="preserve">Managing </w:t>
      </w:r>
      <w:r>
        <w:t>c</w:t>
      </w:r>
      <w:r w:rsidRPr="00F610DD">
        <w:t>onflict</w:t>
      </w:r>
      <w:r>
        <w:t>s</w:t>
      </w:r>
      <w:r w:rsidRPr="00F610DD">
        <w:t xml:space="preserve"> of </w:t>
      </w:r>
      <w:r>
        <w:t>i</w:t>
      </w:r>
      <w:r w:rsidRPr="00F610DD">
        <w:t>nterest</w:t>
      </w:r>
    </w:p>
    <w:p w:rsidR="00763BB3" w:rsidRDefault="004425B9" w:rsidP="00763BB3">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Management/Board or subcommittee, </w:t>
      </w:r>
      <w:r w:rsidRPr="00F610DD">
        <w:rPr>
          <w:snapToGrid w:val="0"/>
        </w:rPr>
        <w:t>and managed effectively to ensure integrity and transparency</w:t>
      </w:r>
      <w:r>
        <w:rPr>
          <w:snapToGrid w:val="0"/>
        </w:rPr>
        <w:t xml:space="preserve"> (refer to </w:t>
      </w:r>
      <w:r w:rsidRPr="007F173C">
        <w:t>Attachment 1</w:t>
      </w:r>
      <w:r>
        <w:t xml:space="preserve"> –</w:t>
      </w:r>
      <w:r w:rsidRPr="007F173C">
        <w:t xml:space="preserve"> Sample </w:t>
      </w:r>
      <w:r w:rsidRPr="007F173C">
        <w:rPr>
          <w:i/>
        </w:rPr>
        <w:t>Conflict of interest disclosure statement</w:t>
      </w:r>
      <w:r>
        <w:rPr>
          <w:i/>
        </w:rPr>
        <w:t>)</w:t>
      </w:r>
      <w:r w:rsidRPr="00F610DD">
        <w:rPr>
          <w:snapToGrid w:val="0"/>
        </w:rPr>
        <w:t>.</w:t>
      </w:r>
    </w:p>
    <w:p w:rsidR="00763BB3" w:rsidRDefault="004425B9" w:rsidP="00763BB3">
      <w:pPr>
        <w:pStyle w:val="BodyText"/>
        <w:rPr>
          <w:snapToGrid w:val="0"/>
        </w:rPr>
      </w:pPr>
      <w:r>
        <w:rPr>
          <w:snapToGrid w:val="0"/>
        </w:rPr>
        <w:t>Every member of t</w:t>
      </w:r>
      <w:r w:rsidR="00C0039B">
        <w:rPr>
          <w:snapToGrid w:val="0"/>
        </w:rPr>
        <w:t>he Committee of Manage</w:t>
      </w:r>
      <w:r w:rsidR="008C13D4">
        <w:rPr>
          <w:snapToGrid w:val="0"/>
        </w:rPr>
        <w:t xml:space="preserve"> </w:t>
      </w:r>
      <w:r w:rsidR="00C5715B">
        <w:rPr>
          <w:snapToGrid w:val="0"/>
        </w:rPr>
        <w:t xml:space="preserve">   </w:t>
      </w:r>
      <w:r w:rsidR="00C0039B">
        <w:rPr>
          <w:snapToGrid w:val="0"/>
        </w:rPr>
        <w:t>ment</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p>
    <w:p w:rsidR="00763BB3" w:rsidRDefault="004425B9" w:rsidP="00763BB3">
      <w:pPr>
        <w:pStyle w:val="BodyText3ptAfter"/>
        <w:rPr>
          <w:snapToGrid w:val="0"/>
        </w:rPr>
      </w:pPr>
      <w:r>
        <w:rPr>
          <w:snapToGrid w:val="0"/>
        </w:rPr>
        <w:t>The following process will be followed to manage any conflicts of interest:</w:t>
      </w:r>
    </w:p>
    <w:p w:rsidR="00763BB3" w:rsidRDefault="004425B9" w:rsidP="007A3ED0">
      <w:pPr>
        <w:pStyle w:val="Bullets1"/>
        <w:ind w:left="284" w:hanging="284"/>
      </w:pPr>
      <w:r>
        <w:t>w</w:t>
      </w:r>
      <w:r w:rsidRPr="00E513E4">
        <w:t>henever there is a conflict of interest</w:t>
      </w:r>
      <w:r>
        <w:t>,</w:t>
      </w:r>
      <w:r w:rsidR="008C13D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rsidR="00763BB3" w:rsidRPr="00E513E4" w:rsidRDefault="004425B9" w:rsidP="007A3ED0">
      <w:pPr>
        <w:pStyle w:val="Bullets1"/>
        <w:ind w:left="284" w:hanging="284"/>
      </w:pPr>
      <w:r>
        <w:t>t</w:t>
      </w:r>
      <w:r w:rsidRPr="00E513E4">
        <w:t xml:space="preserve">he member who is conflicted </w:t>
      </w:r>
      <w:r>
        <w:t>must</w:t>
      </w:r>
      <w:r w:rsidRPr="00E513E4">
        <w:t xml:space="preserve"> not be present during the meeting of the Committee of </w:t>
      </w:r>
      <w:r>
        <w:t>M</w:t>
      </w:r>
      <w:r w:rsidR="00C0039B">
        <w:t>anagement</w:t>
      </w:r>
      <w:r w:rsidRPr="00E513E4">
        <w:t xml:space="preserve"> or subcommittee where the matter is being discussed, or participate in any decisions made on that matter. The member concerned </w:t>
      </w:r>
      <w:r>
        <w:t>must</w:t>
      </w:r>
      <w:r w:rsidR="00C0039B">
        <w:t xml:space="preserve"> provide the</w:t>
      </w:r>
      <w:r w:rsidRPr="00E513E4">
        <w:t xml:space="preserve"> committee with any and all relevant information </w:t>
      </w:r>
      <w:r>
        <w:t>they possess on the particular matter</w:t>
      </w:r>
    </w:p>
    <w:p w:rsidR="00763BB3" w:rsidRPr="00E513E4" w:rsidRDefault="004425B9" w:rsidP="007A3ED0">
      <w:pPr>
        <w:pStyle w:val="Bullets1"/>
        <w:ind w:left="284" w:hanging="284"/>
      </w:pPr>
      <w:r>
        <w:t>t</w:t>
      </w:r>
      <w:r w:rsidRPr="00E513E4">
        <w:t>he</w:t>
      </w:r>
      <w:r w:rsidR="008C13D4">
        <w:t xml:space="preserve"> </w:t>
      </w:r>
      <w:r>
        <w:t>minutes of the meeting must reflect that the conflict of interest was disclosed and appropriate processes followed to manage the conflict.</w:t>
      </w:r>
    </w:p>
    <w:p w:rsidR="00763BB3" w:rsidRPr="00F610DD" w:rsidRDefault="004425B9" w:rsidP="00A2425C">
      <w:pPr>
        <w:pStyle w:val="BodyText"/>
        <w:spacing w:before="170"/>
        <w:rPr>
          <w:snapToGrid w:val="0"/>
        </w:rPr>
      </w:pPr>
      <w:r>
        <w:rPr>
          <w:snapToGrid w:val="0"/>
        </w:rPr>
        <w:t>A</w:t>
      </w:r>
      <w:r w:rsidR="008C13D4">
        <w:rPr>
          <w:snapToGrid w:val="0"/>
        </w:rPr>
        <w:t xml:space="preserve"> </w:t>
      </w:r>
      <w:r w:rsidRPr="00E4368C">
        <w:rPr>
          <w:i/>
          <w:snapToGrid w:val="0"/>
        </w:rPr>
        <w:t>Conflict of interest d</w:t>
      </w:r>
      <w:r>
        <w:rPr>
          <w:i/>
          <w:snapToGrid w:val="0"/>
        </w:rPr>
        <w:t>isclosure statement</w:t>
      </w:r>
      <w:r>
        <w:rPr>
          <w:snapToGrid w:val="0"/>
        </w:rPr>
        <w:t xml:space="preserve"> (refer to Attachment 1)must be completed by each member of t</w:t>
      </w:r>
      <w:r w:rsidR="00C0039B">
        <w:rPr>
          <w:snapToGrid w:val="0"/>
        </w:rPr>
        <w:t>he Committee of Management</w:t>
      </w:r>
      <w:r>
        <w:rPr>
          <w:snapToGrid w:val="0"/>
        </w:rPr>
        <w:t xml:space="preserve">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disclosure statement accordingly.</w:t>
      </w:r>
    </w:p>
    <w:p w:rsidR="00763BB3" w:rsidRPr="00592F43" w:rsidRDefault="004425B9" w:rsidP="00763BB3">
      <w:pPr>
        <w:pStyle w:val="BodyText"/>
        <w:rPr>
          <w:b/>
          <w:snapToGrid w:val="0"/>
        </w:rPr>
      </w:pPr>
      <w:r>
        <w:rPr>
          <w:snapToGrid w:val="0"/>
        </w:rPr>
        <w:t xml:space="preserve">All violations of the requirement to disclose and manage conflicts shall be dealt with in accordance with the constitution of </w:t>
      </w:r>
      <w:r w:rsidR="00C0039B">
        <w:t>Apollo Bay Preschool</w:t>
      </w:r>
      <w:r w:rsidRPr="00763BB3">
        <w:t>.</w:t>
      </w:r>
    </w:p>
    <w:p w:rsidR="00763BB3" w:rsidRDefault="004425B9" w:rsidP="00763BB3">
      <w:pPr>
        <w:pStyle w:val="Heading1"/>
      </w:pPr>
      <w:r>
        <w:t>Evaluation</w:t>
      </w:r>
    </w:p>
    <w:p w:rsidR="00763BB3" w:rsidRDefault="004425B9" w:rsidP="00A2425C">
      <w:pPr>
        <w:pStyle w:val="BodyText3ptAfter"/>
      </w:pPr>
      <w:r>
        <w:t>In order to assess whether the values and purposes of the policy have been achieved, the Commit</w:t>
      </w:r>
      <w:r w:rsidR="00C0039B">
        <w:t>tee of Management</w:t>
      </w:r>
      <w:r>
        <w:t xml:space="preserve"> will:</w:t>
      </w:r>
    </w:p>
    <w:p w:rsidR="00763BB3" w:rsidRPr="00F33F08" w:rsidRDefault="004425B9" w:rsidP="007A3ED0">
      <w:pPr>
        <w:pStyle w:val="Bullets1"/>
        <w:ind w:left="284" w:hanging="284"/>
        <w:rPr>
          <w:rFonts w:cs="Arial"/>
        </w:rPr>
      </w:pPr>
      <w:r w:rsidRPr="00F33F08">
        <w:rPr>
          <w:lang w:val="en-US"/>
        </w:rPr>
        <w:t>regularly seek feedback from everyone affected by the policy regarding its effectiveness</w:t>
      </w:r>
    </w:p>
    <w:p w:rsidR="00763BB3" w:rsidRPr="00F33F08" w:rsidRDefault="004425B9" w:rsidP="007A3ED0">
      <w:pPr>
        <w:pStyle w:val="Bullets1"/>
        <w:ind w:left="284" w:hanging="284"/>
        <w:rPr>
          <w:lang w:val="en-US"/>
        </w:rPr>
      </w:pPr>
      <w:r w:rsidRPr="00F33F08">
        <w:rPr>
          <w:lang w:val="en-US"/>
        </w:rPr>
        <w:t>monitor the implementation, compliance, complaints and incidents in relation to this policy</w:t>
      </w:r>
    </w:p>
    <w:p w:rsidR="00763BB3" w:rsidRPr="00F33F08" w:rsidRDefault="004425B9" w:rsidP="007A3ED0">
      <w:pPr>
        <w:pStyle w:val="Bullets1"/>
        <w:ind w:left="284" w:hanging="284"/>
        <w:rPr>
          <w:rFonts w:cs="Arial"/>
        </w:rPr>
      </w:pPr>
      <w:r w:rsidRPr="00F33F08">
        <w:rPr>
          <w:rFonts w:cs="Arial"/>
        </w:rPr>
        <w:t>keep the policy up to date with current legislation, research, policy and best practice</w:t>
      </w:r>
    </w:p>
    <w:p w:rsidR="00763BB3" w:rsidRPr="00F33F08" w:rsidRDefault="004425B9" w:rsidP="007A3ED0">
      <w:pPr>
        <w:pStyle w:val="Bullets1"/>
        <w:ind w:left="284" w:hanging="284"/>
        <w:rPr>
          <w:lang w:val="en-US"/>
        </w:rPr>
      </w:pPr>
      <w:r w:rsidRPr="00F33F08">
        <w:rPr>
          <w:lang w:val="en-US"/>
        </w:rPr>
        <w:t>revise the policy and procedures as part of the service’s policy review cycle, or as required</w:t>
      </w:r>
    </w:p>
    <w:p w:rsidR="00763BB3" w:rsidRPr="00F33F08" w:rsidRDefault="004425B9" w:rsidP="007A3ED0">
      <w:pPr>
        <w:pStyle w:val="Bullets1"/>
        <w:ind w:left="284" w:hanging="284"/>
        <w:rPr>
          <w:rFonts w:cs="Arial"/>
        </w:rPr>
      </w:pPr>
      <w:r w:rsidRPr="00F33F08">
        <w:rPr>
          <w:lang w:val="en-US"/>
        </w:rPr>
        <w:t>notify parents/guardians at least 14 days before making any changes to this policy or its procedures.</w:t>
      </w:r>
    </w:p>
    <w:p w:rsidR="005F27FE" w:rsidRDefault="00637C0A">
      <w:pPr>
        <w:spacing w:after="0"/>
        <w:rPr>
          <w:rFonts w:eastAsia="Times New Roman" w:cs="Arial"/>
          <w:b/>
          <w:bCs/>
          <w:caps/>
          <w:color w:val="000000"/>
          <w:sz w:val="24"/>
          <w:szCs w:val="24"/>
          <w:lang w:eastAsia="en-AU"/>
        </w:rPr>
      </w:pPr>
    </w:p>
    <w:p w:rsidR="00AB4A40" w:rsidRDefault="00637C0A">
      <w:pPr>
        <w:spacing w:after="0"/>
        <w:rPr>
          <w:rFonts w:eastAsia="Times New Roman" w:cs="Arial"/>
          <w:b/>
          <w:bCs/>
          <w:caps/>
          <w:color w:val="000000"/>
          <w:sz w:val="24"/>
          <w:szCs w:val="24"/>
          <w:lang w:eastAsia="en-AU"/>
        </w:rPr>
      </w:pPr>
    </w:p>
    <w:p w:rsidR="00AB4A40" w:rsidRDefault="00637C0A">
      <w:pPr>
        <w:spacing w:after="0"/>
        <w:rPr>
          <w:rFonts w:eastAsia="Times New Roman" w:cs="Arial"/>
          <w:b/>
          <w:bCs/>
          <w:caps/>
          <w:color w:val="000000"/>
          <w:sz w:val="24"/>
          <w:szCs w:val="24"/>
          <w:lang w:eastAsia="en-AU"/>
        </w:rPr>
      </w:pPr>
    </w:p>
    <w:p w:rsidR="00AB4A40" w:rsidRDefault="00637C0A">
      <w:pPr>
        <w:spacing w:after="0"/>
        <w:rPr>
          <w:rFonts w:eastAsia="Times New Roman" w:cs="Arial"/>
          <w:b/>
          <w:bCs/>
          <w:caps/>
          <w:color w:val="000000"/>
          <w:sz w:val="24"/>
          <w:szCs w:val="24"/>
          <w:lang w:eastAsia="en-AU"/>
        </w:rPr>
      </w:pPr>
    </w:p>
    <w:p w:rsidR="00763BB3" w:rsidRDefault="004425B9" w:rsidP="00763BB3">
      <w:pPr>
        <w:pStyle w:val="Heading1"/>
      </w:pPr>
      <w:r>
        <w:t>Attachments</w:t>
      </w:r>
    </w:p>
    <w:p w:rsidR="00763BB3" w:rsidRPr="00D83649" w:rsidRDefault="004425B9" w:rsidP="00A2425C">
      <w:pPr>
        <w:pStyle w:val="Bullets1"/>
        <w:rPr>
          <w:lang w:val="en-US"/>
        </w:rPr>
      </w:pPr>
      <w:r>
        <w:rPr>
          <w:lang w:val="en-US"/>
        </w:rPr>
        <w:t xml:space="preserve">Attachment 1: Sample </w:t>
      </w:r>
      <w:r w:rsidRPr="00A2425C">
        <w:rPr>
          <w:i/>
          <w:lang w:val="en-US"/>
        </w:rPr>
        <w:t>Conflict of interest disclosure statement</w:t>
      </w:r>
    </w:p>
    <w:p w:rsidR="00763BB3" w:rsidRDefault="004425B9" w:rsidP="00763BB3">
      <w:pPr>
        <w:pStyle w:val="Heading1"/>
      </w:pPr>
      <w:r>
        <w:lastRenderedPageBreak/>
        <w:t>Authorisation</w:t>
      </w:r>
    </w:p>
    <w:p w:rsidR="00763BB3" w:rsidRPr="00F32F61" w:rsidRDefault="004425B9" w:rsidP="00763BB3">
      <w:pPr>
        <w:pStyle w:val="BodyText"/>
        <w:rPr>
          <w:lang w:val="en-US"/>
        </w:rPr>
      </w:pPr>
      <w:r>
        <w:rPr>
          <w:lang w:val="en-US"/>
        </w:rPr>
        <w:t xml:space="preserve">This policy was adopted by the Approved Provider of </w:t>
      </w:r>
      <w:r w:rsidR="00C0039B">
        <w:t>Apollo Bay Preschool</w:t>
      </w:r>
      <w:r>
        <w:rPr>
          <w:lang w:val="en-US"/>
        </w:rPr>
        <w:t xml:space="preserve"> on </w:t>
      </w:r>
      <w:r w:rsidR="00637C0A">
        <w:rPr>
          <w:lang w:val="en-US"/>
        </w:rPr>
        <w:t>20</w:t>
      </w:r>
      <w:r w:rsidR="00637C0A" w:rsidRPr="00637C0A">
        <w:rPr>
          <w:sz w:val="18"/>
          <w:lang w:val="en-US"/>
        </w:rPr>
        <w:t>th</w:t>
      </w:r>
      <w:r w:rsidR="00C0039B">
        <w:rPr>
          <w:lang w:val="en-US"/>
        </w:rPr>
        <w:t xml:space="preserve"> Ma</w:t>
      </w:r>
      <w:r w:rsidR="00637C0A">
        <w:rPr>
          <w:lang w:val="en-US"/>
        </w:rPr>
        <w:t>r</w:t>
      </w:r>
      <w:r w:rsidR="00C0039B">
        <w:rPr>
          <w:lang w:val="en-US"/>
        </w:rPr>
        <w:t xml:space="preserve"> 201</w:t>
      </w:r>
      <w:r w:rsidR="00637C0A">
        <w:rPr>
          <w:lang w:val="en-US"/>
        </w:rPr>
        <w:t>9</w:t>
      </w:r>
      <w:r>
        <w:rPr>
          <w:lang w:val="en-US"/>
        </w:rPr>
        <w:t>.</w:t>
      </w:r>
    </w:p>
    <w:p w:rsidR="00763BB3" w:rsidRDefault="004425B9" w:rsidP="00763BB3">
      <w:pPr>
        <w:pStyle w:val="Heading1"/>
        <w:rPr>
          <w:b w:val="0"/>
        </w:rPr>
      </w:pPr>
      <w:r w:rsidRPr="00316F5E">
        <w:t xml:space="preserve">Review date:    </w:t>
      </w:r>
      <w:r w:rsidR="00637C0A">
        <w:rPr>
          <w:b w:val="0"/>
        </w:rPr>
        <w:t>20</w:t>
      </w:r>
      <w:r w:rsidRPr="00D24E81">
        <w:rPr>
          <w:b w:val="0"/>
        </w:rPr>
        <w:t>/</w:t>
      </w:r>
      <w:r w:rsidR="00C0039B">
        <w:rPr>
          <w:b w:val="0"/>
        </w:rPr>
        <w:t>0</w:t>
      </w:r>
      <w:r w:rsidR="00637C0A">
        <w:rPr>
          <w:b w:val="0"/>
        </w:rPr>
        <w:t>3</w:t>
      </w:r>
      <w:r w:rsidRPr="00D24E81">
        <w:rPr>
          <w:b w:val="0"/>
        </w:rPr>
        <w:t>/</w:t>
      </w:r>
      <w:r w:rsidR="00C0039B">
        <w:rPr>
          <w:b w:val="0"/>
        </w:rPr>
        <w:t>20</w:t>
      </w:r>
      <w:r w:rsidR="00637C0A">
        <w:rPr>
          <w:b w:val="0"/>
        </w:rPr>
        <w:t>21</w:t>
      </w:r>
    </w:p>
    <w:p w:rsidR="002E03C6" w:rsidRDefault="004425B9" w:rsidP="002E03C6">
      <w:pPr>
        <w:pStyle w:val="Attachment1"/>
      </w:pPr>
      <w:r w:rsidRPr="002E03C6">
        <w:lastRenderedPageBreak/>
        <w:t>Attachment 1</w:t>
      </w:r>
    </w:p>
    <w:p w:rsidR="002E03C6" w:rsidRDefault="004425B9" w:rsidP="002E03C6">
      <w:pPr>
        <w:pStyle w:val="Attachment2"/>
        <w:rPr>
          <w:i/>
        </w:rPr>
      </w:pPr>
      <w:r w:rsidRPr="002E03C6">
        <w:t xml:space="preserve">Sample </w:t>
      </w:r>
      <w:r w:rsidRPr="002E03C6">
        <w:rPr>
          <w:i/>
        </w:rPr>
        <w:t>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820"/>
      </w:tblGrid>
      <w:tr w:rsidR="00822666" w:rsidRPr="006043ED">
        <w:tc>
          <w:tcPr>
            <w:tcW w:w="4219" w:type="dxa"/>
            <w:shd w:val="clear" w:color="auto" w:fill="auto"/>
          </w:tcPr>
          <w:p w:rsidR="00822666" w:rsidRPr="001E449F" w:rsidRDefault="004425B9" w:rsidP="00822666">
            <w:pPr>
              <w:pStyle w:val="Tabletext"/>
            </w:pPr>
            <w:r w:rsidRPr="001E449F">
              <w:t>Name (in full):</w:t>
            </w:r>
          </w:p>
          <w:p w:rsidR="00822666" w:rsidRPr="001E449F" w:rsidRDefault="00637C0A" w:rsidP="00822666">
            <w:pPr>
              <w:pStyle w:val="Tabletext"/>
            </w:pPr>
          </w:p>
        </w:tc>
        <w:tc>
          <w:tcPr>
            <w:tcW w:w="4820" w:type="dxa"/>
            <w:shd w:val="clear" w:color="auto" w:fill="auto"/>
          </w:tcPr>
          <w:p w:rsidR="00822666" w:rsidRPr="001E449F" w:rsidRDefault="00637C0A" w:rsidP="00822666">
            <w:pPr>
              <w:pStyle w:val="Tabletext"/>
            </w:pPr>
          </w:p>
        </w:tc>
      </w:tr>
      <w:tr w:rsidR="00822666" w:rsidRPr="006043ED">
        <w:tc>
          <w:tcPr>
            <w:tcW w:w="4219" w:type="dxa"/>
            <w:shd w:val="clear" w:color="auto" w:fill="auto"/>
          </w:tcPr>
          <w:p w:rsidR="00822666" w:rsidRPr="001E449F" w:rsidRDefault="004425B9" w:rsidP="00822666">
            <w:pPr>
              <w:pStyle w:val="Tabletext"/>
            </w:pPr>
            <w:r w:rsidRPr="001E449F">
              <w:t>Postal address:</w:t>
            </w:r>
          </w:p>
          <w:p w:rsidR="00822666" w:rsidRPr="001E449F" w:rsidRDefault="00637C0A" w:rsidP="00822666">
            <w:pPr>
              <w:pStyle w:val="Tabletext"/>
            </w:pPr>
          </w:p>
        </w:tc>
        <w:tc>
          <w:tcPr>
            <w:tcW w:w="4820" w:type="dxa"/>
            <w:shd w:val="clear" w:color="auto" w:fill="auto"/>
          </w:tcPr>
          <w:p w:rsidR="00822666" w:rsidRPr="001E449F" w:rsidRDefault="00637C0A" w:rsidP="00822666">
            <w:pPr>
              <w:pStyle w:val="Tabletext"/>
            </w:pPr>
          </w:p>
        </w:tc>
      </w:tr>
      <w:tr w:rsidR="00822666" w:rsidRPr="006043ED">
        <w:tc>
          <w:tcPr>
            <w:tcW w:w="4219" w:type="dxa"/>
            <w:shd w:val="clear" w:color="auto" w:fill="auto"/>
          </w:tcPr>
          <w:p w:rsidR="00822666" w:rsidRPr="001E449F" w:rsidRDefault="004425B9" w:rsidP="00822666">
            <w:pPr>
              <w:pStyle w:val="Tabletext"/>
            </w:pPr>
            <w:r w:rsidRPr="001E449F">
              <w:t xml:space="preserve">Position on Committee of </w:t>
            </w:r>
            <w:r w:rsidR="00C0039B">
              <w:t>Management</w:t>
            </w:r>
            <w:r w:rsidRPr="001E449F">
              <w:t xml:space="preserve"> or subcommittee</w:t>
            </w:r>
          </w:p>
          <w:p w:rsidR="00822666" w:rsidRPr="001E449F" w:rsidRDefault="00637C0A" w:rsidP="00822666">
            <w:pPr>
              <w:pStyle w:val="Tabletext"/>
            </w:pPr>
          </w:p>
        </w:tc>
        <w:tc>
          <w:tcPr>
            <w:tcW w:w="4820" w:type="dxa"/>
            <w:shd w:val="clear" w:color="auto" w:fill="auto"/>
          </w:tcPr>
          <w:p w:rsidR="00822666" w:rsidRPr="001E449F" w:rsidRDefault="00637C0A" w:rsidP="00822666">
            <w:pPr>
              <w:pStyle w:val="Tabletext"/>
            </w:pPr>
          </w:p>
        </w:tc>
      </w:tr>
    </w:tbl>
    <w:p w:rsidR="00822666" w:rsidRDefault="00637C0A" w:rsidP="00822666">
      <w:pPr>
        <w:pStyle w:val="BodyText"/>
        <w:rPr>
          <w:lang w:eastAsia="en-US"/>
        </w:rPr>
      </w:pPr>
    </w:p>
    <w:p w:rsidR="00822666" w:rsidRDefault="004425B9" w:rsidP="000A1541">
      <w:pPr>
        <w:pStyle w:val="BodyText"/>
        <w:rPr>
          <w:snapToGrid w:val="0"/>
          <w:u w:val="single"/>
        </w:rPr>
      </w:pPr>
      <w:r w:rsidRPr="00592F43">
        <w:rPr>
          <w:snapToGrid w:val="0"/>
        </w:rPr>
        <w:t>Declaration:</w:t>
      </w:r>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rsidR="00822666" w:rsidRPr="00E44558" w:rsidRDefault="00637C0A" w:rsidP="00822666">
      <w:pPr>
        <w:spacing w:before="80" w:after="40" w:line="280" w:lineRule="atLeast"/>
        <w:rPr>
          <w:rFonts w:cs="Arial"/>
          <w:snapToGrid w:val="0"/>
          <w:sz w:val="22"/>
          <w:szCs w:val="22"/>
          <w:u w:val="single"/>
        </w:rPr>
      </w:pPr>
    </w:p>
    <w:p w:rsidR="00822666" w:rsidRPr="00CA3CCF" w:rsidRDefault="00A52FE4" w:rsidP="00822666">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004425B9" w:rsidRPr="00A2425C">
        <w:rPr>
          <w:rFonts w:cs="Arial"/>
          <w:sz w:val="24"/>
          <w:szCs w:val="24"/>
        </w:rPr>
        <w:instrText xml:space="preserve"> FORMCHECKBOX </w:instrText>
      </w:r>
      <w:r w:rsidRPr="00A2425C">
        <w:rPr>
          <w:rFonts w:cs="Arial"/>
          <w:sz w:val="24"/>
          <w:szCs w:val="24"/>
        </w:rPr>
      </w:r>
      <w:r w:rsidRPr="00A2425C">
        <w:rPr>
          <w:rFonts w:cs="Arial"/>
          <w:sz w:val="24"/>
          <w:szCs w:val="24"/>
        </w:rPr>
        <w:fldChar w:fldCharType="end"/>
      </w:r>
      <w:r w:rsidR="004425B9">
        <w:rPr>
          <w:rFonts w:cs="Arial"/>
          <w:sz w:val="24"/>
          <w:szCs w:val="24"/>
        </w:rPr>
        <w:tab/>
      </w:r>
      <w:r w:rsidR="004425B9">
        <w:rPr>
          <w:rFonts w:cs="Arial"/>
        </w:rPr>
        <w:t>ACTUAL</w:t>
      </w:r>
      <w:r w:rsidR="004425B9"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4425B9" w:rsidRPr="00A2425C">
        <w:rPr>
          <w:rFonts w:cs="Arial"/>
          <w:sz w:val="24"/>
          <w:szCs w:val="24"/>
        </w:rPr>
        <w:instrText xml:space="preserve"> FORMCHECKBOX </w:instrText>
      </w:r>
      <w:r w:rsidRPr="00A2425C">
        <w:rPr>
          <w:rFonts w:cs="Arial"/>
          <w:sz w:val="24"/>
          <w:szCs w:val="24"/>
        </w:rPr>
      </w:r>
      <w:r w:rsidRPr="00A2425C">
        <w:rPr>
          <w:rFonts w:cs="Arial"/>
          <w:sz w:val="24"/>
          <w:szCs w:val="24"/>
        </w:rPr>
        <w:fldChar w:fldCharType="end"/>
      </w:r>
      <w:r w:rsidR="004425B9">
        <w:rPr>
          <w:rFonts w:cs="Arial"/>
          <w:sz w:val="24"/>
          <w:szCs w:val="24"/>
        </w:rPr>
        <w:tab/>
      </w:r>
      <w:r w:rsidR="004425B9" w:rsidRPr="00CA3CCF">
        <w:rPr>
          <w:rFonts w:cs="Arial"/>
        </w:rPr>
        <w:t>POTENTIAL</w:t>
      </w:r>
      <w:r w:rsidR="004425B9"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004425B9" w:rsidRPr="00A2425C">
        <w:rPr>
          <w:rFonts w:cs="Arial"/>
          <w:sz w:val="24"/>
          <w:szCs w:val="24"/>
        </w:rPr>
        <w:instrText xml:space="preserve"> FORMCHECKBOX </w:instrText>
      </w:r>
      <w:r w:rsidRPr="00A2425C">
        <w:rPr>
          <w:rFonts w:cs="Arial"/>
          <w:sz w:val="24"/>
          <w:szCs w:val="24"/>
        </w:rPr>
      </w:r>
      <w:r w:rsidRPr="00A2425C">
        <w:rPr>
          <w:rFonts w:cs="Arial"/>
          <w:sz w:val="24"/>
          <w:szCs w:val="24"/>
        </w:rPr>
        <w:fldChar w:fldCharType="end"/>
      </w:r>
      <w:r w:rsidR="004425B9">
        <w:rPr>
          <w:rFonts w:cs="Arial"/>
          <w:sz w:val="24"/>
          <w:szCs w:val="24"/>
        </w:rPr>
        <w:tab/>
      </w:r>
      <w:r w:rsidR="004425B9">
        <w:rPr>
          <w:rFonts w:cs="Arial"/>
        </w:rPr>
        <w:t xml:space="preserve">PERCEIVED  </w:t>
      </w:r>
    </w:p>
    <w:p w:rsidR="00822666" w:rsidRDefault="00637C0A" w:rsidP="00822666">
      <w:pPr>
        <w:spacing w:before="80" w:after="40" w:line="280" w:lineRule="atLeast"/>
        <w:rPr>
          <w:rFonts w:cs="Arial"/>
          <w:i/>
          <w:snapToGrid w:val="0"/>
          <w:sz w:val="22"/>
          <w:szCs w:val="22"/>
        </w:rPr>
      </w:pPr>
    </w:p>
    <w:p w:rsidR="00822666" w:rsidRPr="00592F43" w:rsidRDefault="004425B9" w:rsidP="000A1541">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rsidR="00822666" w:rsidRDefault="00637C0A" w:rsidP="00A2425C">
      <w:pPr>
        <w:pBdr>
          <w:bottom w:val="single" w:sz="4" w:space="1" w:color="auto"/>
        </w:pBdr>
        <w:spacing w:before="80" w:after="40"/>
        <w:rPr>
          <w:rFonts w:cs="Arial"/>
          <w:i/>
          <w:snapToGrid w:val="0"/>
          <w:sz w:val="22"/>
          <w:szCs w:val="22"/>
        </w:rPr>
      </w:pPr>
    </w:p>
    <w:p w:rsidR="00822666" w:rsidRPr="00822666" w:rsidRDefault="00637C0A" w:rsidP="00A2425C">
      <w:pPr>
        <w:pStyle w:val="Linebetween"/>
      </w:pPr>
    </w:p>
    <w:p w:rsidR="00822666" w:rsidRPr="00A2425C" w:rsidRDefault="00637C0A" w:rsidP="00A2425C">
      <w:pPr>
        <w:pStyle w:val="Line"/>
      </w:pPr>
    </w:p>
    <w:p w:rsidR="00A2425C" w:rsidRPr="00A2425C" w:rsidRDefault="00637C0A" w:rsidP="00A2425C">
      <w:pPr>
        <w:pStyle w:val="Linebetween"/>
      </w:pPr>
    </w:p>
    <w:p w:rsidR="00A2425C" w:rsidRPr="00A2425C" w:rsidRDefault="00637C0A" w:rsidP="00A2425C">
      <w:pPr>
        <w:pStyle w:val="Line"/>
      </w:pPr>
    </w:p>
    <w:p w:rsidR="00822666" w:rsidRDefault="00637C0A" w:rsidP="00822666">
      <w:pPr>
        <w:spacing w:before="80" w:after="40" w:line="280" w:lineRule="atLeast"/>
        <w:rPr>
          <w:rFonts w:cs="Arial"/>
          <w:snapToGrid w:val="0"/>
          <w:sz w:val="22"/>
          <w:szCs w:val="22"/>
        </w:rPr>
      </w:pPr>
    </w:p>
    <w:p w:rsidR="00822666" w:rsidRDefault="004425B9" w:rsidP="000A1541">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rsidR="000A1541" w:rsidRDefault="00637C0A" w:rsidP="000A1541">
      <w:pPr>
        <w:pBdr>
          <w:bottom w:val="single" w:sz="4" w:space="1" w:color="auto"/>
        </w:pBdr>
        <w:spacing w:before="80" w:after="40" w:line="280" w:lineRule="atLeast"/>
        <w:rPr>
          <w:rFonts w:cs="Arial"/>
          <w:i/>
          <w:snapToGrid w:val="0"/>
          <w:sz w:val="22"/>
          <w:szCs w:val="22"/>
        </w:rPr>
      </w:pPr>
    </w:p>
    <w:p w:rsidR="000A1541" w:rsidRPr="00822666" w:rsidRDefault="00637C0A" w:rsidP="00A2425C">
      <w:pPr>
        <w:pStyle w:val="Linebetween"/>
      </w:pPr>
    </w:p>
    <w:p w:rsidR="000A1541" w:rsidRDefault="00637C0A" w:rsidP="00A2425C">
      <w:pPr>
        <w:pStyle w:val="Line"/>
      </w:pPr>
    </w:p>
    <w:p w:rsidR="00A2425C" w:rsidRDefault="00637C0A" w:rsidP="00A2425C">
      <w:pPr>
        <w:pStyle w:val="Linebetween"/>
      </w:pPr>
    </w:p>
    <w:p w:rsidR="00A2425C" w:rsidRPr="00A2425C" w:rsidRDefault="00637C0A" w:rsidP="00A2425C">
      <w:pPr>
        <w:pStyle w:val="Line"/>
      </w:pPr>
    </w:p>
    <w:p w:rsidR="000A1541" w:rsidRDefault="00637C0A" w:rsidP="000A1541">
      <w:pPr>
        <w:pStyle w:val="BodyText"/>
        <w:rPr>
          <w:snapToGrid w:val="0"/>
        </w:rPr>
      </w:pPr>
    </w:p>
    <w:p w:rsidR="00822666" w:rsidRPr="00592F43" w:rsidRDefault="004425B9" w:rsidP="003D425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Pr>
          <w:snapToGrid w:val="0"/>
        </w:rPr>
        <w:tab/>
      </w:r>
      <w:r>
        <w:rPr>
          <w:snapToGrid w:val="0"/>
        </w:rPr>
        <w:tab/>
      </w:r>
      <w:r>
        <w:rPr>
          <w:snapToGrid w:val="0"/>
        </w:rPr>
        <w:tab/>
      </w:r>
      <w:r w:rsidRPr="00592F43">
        <w:rPr>
          <w:snapToGrid w:val="0"/>
        </w:rPr>
        <w:t>hereby agree to</w:t>
      </w:r>
      <w:r>
        <w:rPr>
          <w:snapToGrid w:val="0"/>
        </w:rPr>
        <w:t>:</w:t>
      </w:r>
    </w:p>
    <w:p w:rsidR="00822666" w:rsidRPr="00CF5CA2" w:rsidRDefault="004425B9" w:rsidP="000A1541">
      <w:pPr>
        <w:pStyle w:val="Bullets1"/>
        <w:rPr>
          <w:snapToGrid w:val="0"/>
        </w:rPr>
      </w:pPr>
      <w:r>
        <w:rPr>
          <w:snapToGrid w:val="0"/>
        </w:rPr>
        <w:t>u</w:t>
      </w:r>
      <w:r w:rsidRPr="00CF5CA2">
        <w:rPr>
          <w:snapToGrid w:val="0"/>
        </w:rPr>
        <w:t xml:space="preserve">pdate this disclosure throughout the period of my tenure on the </w:t>
      </w:r>
      <w:r>
        <w:rPr>
          <w:snapToGrid w:val="0"/>
        </w:rPr>
        <w:t>C</w:t>
      </w:r>
      <w:r w:rsidR="00C0039B">
        <w:rPr>
          <w:snapToGrid w:val="0"/>
        </w:rPr>
        <w:t>ommittee of Management</w:t>
      </w:r>
      <w:r w:rsidRPr="00CF5CA2">
        <w:rPr>
          <w:snapToGrid w:val="0"/>
        </w:rPr>
        <w:t xml:space="preserve"> or subcommittee of </w:t>
      </w:r>
      <w:r w:rsidR="00C0039B">
        <w:t>Apollo Bay Preschool</w:t>
      </w:r>
      <w:r>
        <w:t>.</w:t>
      </w:r>
    </w:p>
    <w:p w:rsidR="00822666" w:rsidRDefault="004425B9" w:rsidP="000A1541">
      <w:pPr>
        <w:pStyle w:val="Bullets1"/>
        <w:rPr>
          <w:snapToGrid w:val="0"/>
        </w:rPr>
      </w:pPr>
      <w:r>
        <w:rPr>
          <w:snapToGrid w:val="0"/>
        </w:rPr>
        <w:t xml:space="preserve">co-operate in the formulation of a </w:t>
      </w:r>
      <w:r w:rsidRPr="00190B1F">
        <w:rPr>
          <w:i/>
          <w:snapToGrid w:val="0"/>
        </w:rPr>
        <w:t>Conflict of interest management plan</w:t>
      </w:r>
      <w:r>
        <w:rPr>
          <w:snapToGrid w:val="0"/>
        </w:rPr>
        <w:t>, as required.</w:t>
      </w:r>
    </w:p>
    <w:p w:rsidR="00822666" w:rsidRPr="00CF5CA2" w:rsidRDefault="004425B9" w:rsidP="000A1541">
      <w:pPr>
        <w:pStyle w:val="Bullets1"/>
        <w:rPr>
          <w:snapToGrid w:val="0"/>
        </w:rPr>
      </w:pPr>
      <w:r>
        <w:rPr>
          <w:snapToGrid w:val="0"/>
        </w:rPr>
        <w:t>c</w:t>
      </w:r>
      <w:r w:rsidRPr="00CF5CA2">
        <w:rPr>
          <w:snapToGrid w:val="0"/>
        </w:rPr>
        <w:t xml:space="preserve">omply with any conditions or restrictions imposed by the </w:t>
      </w:r>
      <w:r w:rsidR="00C0039B">
        <w:rPr>
          <w:snapToGrid w:val="0"/>
        </w:rPr>
        <w:t>Committee of Management</w:t>
      </w:r>
      <w:r>
        <w:rPr>
          <w:snapToGrid w:val="0"/>
        </w:rPr>
        <w:t xml:space="preserve"> or subcommittee </w:t>
      </w:r>
      <w:r w:rsidRPr="00CF5CA2">
        <w:rPr>
          <w:snapToGrid w:val="0"/>
        </w:rPr>
        <w:t>to manage</w:t>
      </w:r>
      <w:r>
        <w:rPr>
          <w:snapToGrid w:val="0"/>
        </w:rPr>
        <w:t>, mitigate or eliminate any actual, potential or perceived conflict of interest</w:t>
      </w:r>
      <w:r w:rsidRPr="00CF5CA2">
        <w:rPr>
          <w:snapToGrid w:val="0"/>
        </w:rPr>
        <w:t>.</w:t>
      </w:r>
    </w:p>
    <w:p w:rsidR="000A1541" w:rsidRPr="000A1541" w:rsidRDefault="004425B9" w:rsidP="000A1541">
      <w:pPr>
        <w:pStyle w:val="SignatureLine"/>
      </w:pPr>
      <w:r>
        <w:tab/>
      </w:r>
      <w:r>
        <w:tab/>
      </w:r>
      <w:r>
        <w:tab/>
      </w:r>
    </w:p>
    <w:p w:rsidR="000A1541" w:rsidRPr="000A1541" w:rsidRDefault="004425B9" w:rsidP="00A038FA">
      <w:pPr>
        <w:pStyle w:val="SignatureCaption"/>
        <w:tabs>
          <w:tab w:val="clear" w:pos="4536"/>
          <w:tab w:val="left" w:pos="4606"/>
        </w:tabs>
      </w:pPr>
      <w:r>
        <w:t>Signed</w:t>
      </w:r>
      <w:r>
        <w:tab/>
        <w:t>Date</w:t>
      </w:r>
    </w:p>
    <w:sectPr w:rsidR="000A1541" w:rsidRPr="000A1541" w:rsidSect="00B35070">
      <w:footerReference w:type="default" r:id="rId12"/>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629" w:rsidRDefault="003A7629" w:rsidP="002D4B54">
      <w:pPr>
        <w:spacing w:after="0"/>
      </w:pPr>
      <w:r>
        <w:separator/>
      </w:r>
    </w:p>
  </w:endnote>
  <w:endnote w:type="continuationSeparator" w:id="1">
    <w:p w:rsidR="003A7629" w:rsidRDefault="003A7629"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3"/>
      <w:gridCol w:w="4537"/>
    </w:tblGrid>
    <w:tr w:rsidR="00A25BD5" w:rsidRPr="006043ED">
      <w:tc>
        <w:tcPr>
          <w:tcW w:w="4643" w:type="dxa"/>
        </w:tcPr>
        <w:p w:rsidR="00A25BD5" w:rsidRPr="006043ED" w:rsidRDefault="004425B9" w:rsidP="00F03AC2">
          <w:pPr>
            <w:pStyle w:val="Footer"/>
          </w:pPr>
          <w:r w:rsidRPr="006043ED">
            <w:t xml:space="preserve">© </w:t>
          </w:r>
          <w:r>
            <w:t>2014 Early Learning Association Australia</w:t>
          </w:r>
        </w:p>
        <w:p w:rsidR="00A25BD5" w:rsidRPr="006043ED" w:rsidRDefault="004425B9" w:rsidP="00F03AC2">
          <w:pPr>
            <w:pStyle w:val="Footer"/>
          </w:pPr>
          <w:r w:rsidRPr="006043ED">
            <w:t>Telephone 03 9489 3500 or 1300 730 119 (rural)</w:t>
          </w:r>
        </w:p>
      </w:tc>
      <w:tc>
        <w:tcPr>
          <w:tcW w:w="4643" w:type="dxa"/>
        </w:tcPr>
        <w:p w:rsidR="00A25BD5" w:rsidRPr="006043ED" w:rsidRDefault="00A52FE4" w:rsidP="006043ED">
          <w:pPr>
            <w:pStyle w:val="Footer"/>
            <w:jc w:val="right"/>
          </w:pPr>
          <w:fldSimple w:instr=" STYLEREF  Title  \* MERGEFORMAT ">
            <w:r w:rsidR="00637C0A" w:rsidRPr="00637C0A">
              <w:rPr>
                <w:noProof/>
                <w:lang w:val="en-US"/>
              </w:rPr>
              <w:t>Governance and</w:t>
            </w:r>
            <w:r w:rsidR="00637C0A">
              <w:rPr>
                <w:noProof/>
              </w:rPr>
              <w:t xml:space="preserve"> Management of the Service Policy</w:t>
            </w:r>
          </w:fldSimple>
        </w:p>
        <w:p w:rsidR="00F03AC2" w:rsidRPr="006043ED" w:rsidRDefault="004425B9" w:rsidP="006043ED">
          <w:pPr>
            <w:pStyle w:val="Footer"/>
            <w:jc w:val="right"/>
          </w:pPr>
          <w:r w:rsidRPr="006043ED">
            <w:t xml:space="preserve">Page </w:t>
          </w:r>
          <w:r w:rsidR="00A52FE4" w:rsidRPr="006043ED">
            <w:fldChar w:fldCharType="begin"/>
          </w:r>
          <w:r w:rsidRPr="006043ED">
            <w:instrText xml:space="preserve"> PAGE </w:instrText>
          </w:r>
          <w:r w:rsidR="00A52FE4" w:rsidRPr="006043ED">
            <w:fldChar w:fldCharType="separate"/>
          </w:r>
          <w:r w:rsidR="00637C0A">
            <w:rPr>
              <w:noProof/>
            </w:rPr>
            <w:t>5</w:t>
          </w:r>
          <w:r w:rsidR="00A52FE4" w:rsidRPr="006043ED">
            <w:rPr>
              <w:noProof/>
            </w:rPr>
            <w:fldChar w:fldCharType="end"/>
          </w:r>
          <w:r w:rsidRPr="006043ED">
            <w:t xml:space="preserve"> of </w:t>
          </w:r>
          <w:r w:rsidR="00A52FE4">
            <w:fldChar w:fldCharType="begin"/>
          </w:r>
          <w:r>
            <w:instrText xml:space="preserve"> NUMPAGES  </w:instrText>
          </w:r>
          <w:r w:rsidR="00A52FE4">
            <w:fldChar w:fldCharType="separate"/>
          </w:r>
          <w:r w:rsidR="00637C0A">
            <w:rPr>
              <w:noProof/>
            </w:rPr>
            <w:t>7</w:t>
          </w:r>
          <w:r w:rsidR="00A52FE4">
            <w:rPr>
              <w:noProof/>
            </w:rPr>
            <w:fldChar w:fldCharType="end"/>
          </w:r>
        </w:p>
      </w:tc>
    </w:tr>
  </w:tbl>
  <w:p w:rsidR="00A25BD5" w:rsidRPr="00A25BD5" w:rsidRDefault="004425B9" w:rsidP="00F03AC2">
    <w:pPr>
      <w:pStyle w:val="Footer"/>
    </w:pPr>
    <w:r>
      <w:t>(v2)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629" w:rsidRDefault="003A7629" w:rsidP="002D4B54">
      <w:pPr>
        <w:spacing w:after="0"/>
      </w:pPr>
      <w:r>
        <w:separator/>
      </w:r>
    </w:p>
  </w:footnote>
  <w:footnote w:type="continuationSeparator" w:id="1">
    <w:p w:rsidR="003A7629" w:rsidRDefault="003A7629"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AC060CDC">
      <w:start w:val="1"/>
      <w:numFmt w:val="bullet"/>
      <w:pStyle w:val="Tablebullets"/>
      <w:lvlText w:val=""/>
      <w:lvlJc w:val="left"/>
      <w:pPr>
        <w:ind w:left="720" w:hanging="360"/>
      </w:pPr>
      <w:rPr>
        <w:rFonts w:ascii="Symbol" w:hAnsi="Symbol" w:hint="default"/>
      </w:rPr>
    </w:lvl>
    <w:lvl w:ilvl="1" w:tplc="967CA1C8" w:tentative="1">
      <w:start w:val="1"/>
      <w:numFmt w:val="bullet"/>
      <w:lvlText w:val="o"/>
      <w:lvlJc w:val="left"/>
      <w:pPr>
        <w:ind w:left="1440" w:hanging="360"/>
      </w:pPr>
      <w:rPr>
        <w:rFonts w:ascii="Courier New" w:hAnsi="Courier New" w:cs="font243" w:hint="default"/>
      </w:rPr>
    </w:lvl>
    <w:lvl w:ilvl="2" w:tplc="F14A4D94" w:tentative="1">
      <w:start w:val="1"/>
      <w:numFmt w:val="bullet"/>
      <w:lvlText w:val=""/>
      <w:lvlJc w:val="left"/>
      <w:pPr>
        <w:ind w:left="2160" w:hanging="360"/>
      </w:pPr>
      <w:rPr>
        <w:rFonts w:ascii="Wingdings" w:hAnsi="Wingdings" w:hint="default"/>
      </w:rPr>
    </w:lvl>
    <w:lvl w:ilvl="3" w:tplc="8F0C57E0" w:tentative="1">
      <w:start w:val="1"/>
      <w:numFmt w:val="bullet"/>
      <w:lvlText w:val=""/>
      <w:lvlJc w:val="left"/>
      <w:pPr>
        <w:ind w:left="2880" w:hanging="360"/>
      </w:pPr>
      <w:rPr>
        <w:rFonts w:ascii="Symbol" w:hAnsi="Symbol" w:hint="default"/>
      </w:rPr>
    </w:lvl>
    <w:lvl w:ilvl="4" w:tplc="A23A0958" w:tentative="1">
      <w:start w:val="1"/>
      <w:numFmt w:val="bullet"/>
      <w:lvlText w:val="o"/>
      <w:lvlJc w:val="left"/>
      <w:pPr>
        <w:ind w:left="3600" w:hanging="360"/>
      </w:pPr>
      <w:rPr>
        <w:rFonts w:ascii="Courier New" w:hAnsi="Courier New" w:cs="font243" w:hint="default"/>
      </w:rPr>
    </w:lvl>
    <w:lvl w:ilvl="5" w:tplc="B4140F8A" w:tentative="1">
      <w:start w:val="1"/>
      <w:numFmt w:val="bullet"/>
      <w:lvlText w:val=""/>
      <w:lvlJc w:val="left"/>
      <w:pPr>
        <w:ind w:left="4320" w:hanging="360"/>
      </w:pPr>
      <w:rPr>
        <w:rFonts w:ascii="Wingdings" w:hAnsi="Wingdings" w:hint="default"/>
      </w:rPr>
    </w:lvl>
    <w:lvl w:ilvl="6" w:tplc="9AE26AC4" w:tentative="1">
      <w:start w:val="1"/>
      <w:numFmt w:val="bullet"/>
      <w:lvlText w:val=""/>
      <w:lvlJc w:val="left"/>
      <w:pPr>
        <w:ind w:left="5040" w:hanging="360"/>
      </w:pPr>
      <w:rPr>
        <w:rFonts w:ascii="Symbol" w:hAnsi="Symbol" w:hint="default"/>
      </w:rPr>
    </w:lvl>
    <w:lvl w:ilvl="7" w:tplc="4D8EB0A8" w:tentative="1">
      <w:start w:val="1"/>
      <w:numFmt w:val="bullet"/>
      <w:lvlText w:val="o"/>
      <w:lvlJc w:val="left"/>
      <w:pPr>
        <w:ind w:left="5760" w:hanging="360"/>
      </w:pPr>
      <w:rPr>
        <w:rFonts w:ascii="Courier New" w:hAnsi="Courier New" w:cs="font243" w:hint="default"/>
      </w:rPr>
    </w:lvl>
    <w:lvl w:ilvl="8" w:tplc="C5FE38B4"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5">
    <w:nsid w:val="37CE1B28"/>
    <w:multiLevelType w:val="hybridMultilevel"/>
    <w:tmpl w:val="159C677C"/>
    <w:lvl w:ilvl="0" w:tplc="9EE430AC">
      <w:start w:val="1"/>
      <w:numFmt w:val="bullet"/>
      <w:lvlText w:val=""/>
      <w:lvlJc w:val="left"/>
      <w:pPr>
        <w:ind w:left="360" w:hanging="360"/>
      </w:pPr>
      <w:rPr>
        <w:rFonts w:ascii="Symbol" w:hAnsi="Symbol" w:hint="default"/>
      </w:rPr>
    </w:lvl>
    <w:lvl w:ilvl="1" w:tplc="8B5E0A72" w:tentative="1">
      <w:start w:val="1"/>
      <w:numFmt w:val="bullet"/>
      <w:lvlText w:val="o"/>
      <w:lvlJc w:val="left"/>
      <w:pPr>
        <w:ind w:left="1080" w:hanging="360"/>
      </w:pPr>
      <w:rPr>
        <w:rFonts w:ascii="Courier New" w:hAnsi="Courier New" w:cs="Arial" w:hint="default"/>
      </w:rPr>
    </w:lvl>
    <w:lvl w:ilvl="2" w:tplc="1EF88D18" w:tentative="1">
      <w:start w:val="1"/>
      <w:numFmt w:val="bullet"/>
      <w:lvlText w:val=""/>
      <w:lvlJc w:val="left"/>
      <w:pPr>
        <w:ind w:left="1800" w:hanging="360"/>
      </w:pPr>
      <w:rPr>
        <w:rFonts w:ascii="Wingdings" w:hAnsi="Wingdings" w:hint="default"/>
      </w:rPr>
    </w:lvl>
    <w:lvl w:ilvl="3" w:tplc="5BA2DE06" w:tentative="1">
      <w:start w:val="1"/>
      <w:numFmt w:val="bullet"/>
      <w:lvlText w:val=""/>
      <w:lvlJc w:val="left"/>
      <w:pPr>
        <w:ind w:left="2520" w:hanging="360"/>
      </w:pPr>
      <w:rPr>
        <w:rFonts w:ascii="Symbol" w:hAnsi="Symbol" w:hint="default"/>
      </w:rPr>
    </w:lvl>
    <w:lvl w:ilvl="4" w:tplc="41EC6384" w:tentative="1">
      <w:start w:val="1"/>
      <w:numFmt w:val="bullet"/>
      <w:lvlText w:val="o"/>
      <w:lvlJc w:val="left"/>
      <w:pPr>
        <w:ind w:left="3240" w:hanging="360"/>
      </w:pPr>
      <w:rPr>
        <w:rFonts w:ascii="Courier New" w:hAnsi="Courier New" w:cs="Arial" w:hint="default"/>
      </w:rPr>
    </w:lvl>
    <w:lvl w:ilvl="5" w:tplc="57C6BF0A" w:tentative="1">
      <w:start w:val="1"/>
      <w:numFmt w:val="bullet"/>
      <w:lvlText w:val=""/>
      <w:lvlJc w:val="left"/>
      <w:pPr>
        <w:ind w:left="3960" w:hanging="360"/>
      </w:pPr>
      <w:rPr>
        <w:rFonts w:ascii="Wingdings" w:hAnsi="Wingdings" w:hint="default"/>
      </w:rPr>
    </w:lvl>
    <w:lvl w:ilvl="6" w:tplc="6B4A57D0" w:tentative="1">
      <w:start w:val="1"/>
      <w:numFmt w:val="bullet"/>
      <w:lvlText w:val=""/>
      <w:lvlJc w:val="left"/>
      <w:pPr>
        <w:ind w:left="4680" w:hanging="360"/>
      </w:pPr>
      <w:rPr>
        <w:rFonts w:ascii="Symbol" w:hAnsi="Symbol" w:hint="default"/>
      </w:rPr>
    </w:lvl>
    <w:lvl w:ilvl="7" w:tplc="1C124090" w:tentative="1">
      <w:start w:val="1"/>
      <w:numFmt w:val="bullet"/>
      <w:lvlText w:val="o"/>
      <w:lvlJc w:val="left"/>
      <w:pPr>
        <w:ind w:left="5400" w:hanging="360"/>
      </w:pPr>
      <w:rPr>
        <w:rFonts w:ascii="Courier New" w:hAnsi="Courier New" w:cs="Arial" w:hint="default"/>
      </w:rPr>
    </w:lvl>
    <w:lvl w:ilvl="8" w:tplc="6A328F72" w:tentative="1">
      <w:start w:val="1"/>
      <w:numFmt w:val="bullet"/>
      <w:lvlText w:val=""/>
      <w:lvlJc w:val="left"/>
      <w:pPr>
        <w:ind w:left="6120" w:hanging="360"/>
      </w:pPr>
      <w:rPr>
        <w:rFonts w:ascii="Wingdings" w:hAnsi="Wingdings" w:hint="default"/>
      </w:rPr>
    </w:lvl>
  </w:abstractNum>
  <w:abstractNum w:abstractNumId="6">
    <w:nsid w:val="3C0B3DDA"/>
    <w:multiLevelType w:val="hybridMultilevel"/>
    <w:tmpl w:val="2072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02331F"/>
    <w:multiLevelType w:val="hybridMultilevel"/>
    <w:tmpl w:val="ED7C3304"/>
    <w:lvl w:ilvl="0" w:tplc="0F86F69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0">
    <w:nsid w:val="454E051B"/>
    <w:multiLevelType w:val="hybridMultilevel"/>
    <w:tmpl w:val="30BE4942"/>
    <w:lvl w:ilvl="0" w:tplc="E35AB066">
      <w:start w:val="1"/>
      <w:numFmt w:val="decimal"/>
      <w:pStyle w:val="Policylist1"/>
      <w:lvlText w:val="%1."/>
      <w:lvlJc w:val="left"/>
      <w:pPr>
        <w:ind w:left="720" w:hanging="360"/>
      </w:pPr>
      <w:rPr>
        <w:rFonts w:hint="default"/>
      </w:rPr>
    </w:lvl>
    <w:lvl w:ilvl="1" w:tplc="DEB8D30A" w:tentative="1">
      <w:start w:val="1"/>
      <w:numFmt w:val="bullet"/>
      <w:lvlText w:val="o"/>
      <w:lvlJc w:val="left"/>
      <w:pPr>
        <w:ind w:left="1440" w:hanging="360"/>
      </w:pPr>
      <w:rPr>
        <w:rFonts w:ascii="Courier New" w:hAnsi="Courier New" w:cs="font243" w:hint="default"/>
      </w:rPr>
    </w:lvl>
    <w:lvl w:ilvl="2" w:tplc="DB28324A" w:tentative="1">
      <w:start w:val="1"/>
      <w:numFmt w:val="bullet"/>
      <w:lvlText w:val=""/>
      <w:lvlJc w:val="left"/>
      <w:pPr>
        <w:ind w:left="2160" w:hanging="360"/>
      </w:pPr>
      <w:rPr>
        <w:rFonts w:ascii="Wingdings" w:hAnsi="Wingdings" w:hint="default"/>
      </w:rPr>
    </w:lvl>
    <w:lvl w:ilvl="3" w:tplc="C8DC4158" w:tentative="1">
      <w:start w:val="1"/>
      <w:numFmt w:val="bullet"/>
      <w:lvlText w:val=""/>
      <w:lvlJc w:val="left"/>
      <w:pPr>
        <w:ind w:left="2880" w:hanging="360"/>
      </w:pPr>
      <w:rPr>
        <w:rFonts w:ascii="Symbol" w:hAnsi="Symbol" w:hint="default"/>
      </w:rPr>
    </w:lvl>
    <w:lvl w:ilvl="4" w:tplc="179C071C" w:tentative="1">
      <w:start w:val="1"/>
      <w:numFmt w:val="bullet"/>
      <w:lvlText w:val="o"/>
      <w:lvlJc w:val="left"/>
      <w:pPr>
        <w:ind w:left="3600" w:hanging="360"/>
      </w:pPr>
      <w:rPr>
        <w:rFonts w:ascii="Courier New" w:hAnsi="Courier New" w:cs="font243" w:hint="default"/>
      </w:rPr>
    </w:lvl>
    <w:lvl w:ilvl="5" w:tplc="2C227200" w:tentative="1">
      <w:start w:val="1"/>
      <w:numFmt w:val="bullet"/>
      <w:lvlText w:val=""/>
      <w:lvlJc w:val="left"/>
      <w:pPr>
        <w:ind w:left="4320" w:hanging="360"/>
      </w:pPr>
      <w:rPr>
        <w:rFonts w:ascii="Wingdings" w:hAnsi="Wingdings" w:hint="default"/>
      </w:rPr>
    </w:lvl>
    <w:lvl w:ilvl="6" w:tplc="E7624EFA" w:tentative="1">
      <w:start w:val="1"/>
      <w:numFmt w:val="bullet"/>
      <w:lvlText w:val=""/>
      <w:lvlJc w:val="left"/>
      <w:pPr>
        <w:ind w:left="5040" w:hanging="360"/>
      </w:pPr>
      <w:rPr>
        <w:rFonts w:ascii="Symbol" w:hAnsi="Symbol" w:hint="default"/>
      </w:rPr>
    </w:lvl>
    <w:lvl w:ilvl="7" w:tplc="2C6C9E16" w:tentative="1">
      <w:start w:val="1"/>
      <w:numFmt w:val="bullet"/>
      <w:lvlText w:val="o"/>
      <w:lvlJc w:val="left"/>
      <w:pPr>
        <w:ind w:left="5760" w:hanging="360"/>
      </w:pPr>
      <w:rPr>
        <w:rFonts w:ascii="Courier New" w:hAnsi="Courier New" w:cs="font243" w:hint="default"/>
      </w:rPr>
    </w:lvl>
    <w:lvl w:ilvl="8" w:tplc="48AECF52" w:tentative="1">
      <w:start w:val="1"/>
      <w:numFmt w:val="bullet"/>
      <w:lvlText w:val=""/>
      <w:lvlJc w:val="left"/>
      <w:pPr>
        <w:ind w:left="6480" w:hanging="360"/>
      </w:pPr>
      <w:rPr>
        <w:rFonts w:ascii="Wingdings" w:hAnsi="Wingdings" w:hint="default"/>
      </w:rPr>
    </w:lvl>
  </w:abstractNum>
  <w:abstractNum w:abstractNumId="11">
    <w:nsid w:val="482E5609"/>
    <w:multiLevelType w:val="hybridMultilevel"/>
    <w:tmpl w:val="0540BFC0"/>
    <w:lvl w:ilvl="0" w:tplc="02C455CA">
      <w:start w:val="1"/>
      <w:numFmt w:val="bullet"/>
      <w:lvlText w:val=""/>
      <w:lvlJc w:val="left"/>
      <w:pPr>
        <w:ind w:left="360" w:hanging="360"/>
      </w:pPr>
      <w:rPr>
        <w:rFonts w:ascii="Symbol" w:hAnsi="Symbol" w:hint="default"/>
      </w:rPr>
    </w:lvl>
    <w:lvl w:ilvl="1" w:tplc="895AD9CA">
      <w:start w:val="1"/>
      <w:numFmt w:val="bullet"/>
      <w:lvlText w:val="o"/>
      <w:lvlJc w:val="left"/>
      <w:pPr>
        <w:ind w:left="1440" w:hanging="360"/>
      </w:pPr>
      <w:rPr>
        <w:rFonts w:ascii="Courier New" w:hAnsi="Courier New" w:cs="font243" w:hint="default"/>
      </w:rPr>
    </w:lvl>
    <w:lvl w:ilvl="2" w:tplc="986275D4" w:tentative="1">
      <w:start w:val="1"/>
      <w:numFmt w:val="bullet"/>
      <w:lvlText w:val=""/>
      <w:lvlJc w:val="left"/>
      <w:pPr>
        <w:ind w:left="2160" w:hanging="360"/>
      </w:pPr>
      <w:rPr>
        <w:rFonts w:ascii="Wingdings" w:hAnsi="Wingdings" w:hint="default"/>
      </w:rPr>
    </w:lvl>
    <w:lvl w:ilvl="3" w:tplc="E9223B0C" w:tentative="1">
      <w:start w:val="1"/>
      <w:numFmt w:val="bullet"/>
      <w:lvlText w:val=""/>
      <w:lvlJc w:val="left"/>
      <w:pPr>
        <w:ind w:left="2880" w:hanging="360"/>
      </w:pPr>
      <w:rPr>
        <w:rFonts w:ascii="Symbol" w:hAnsi="Symbol" w:hint="default"/>
      </w:rPr>
    </w:lvl>
    <w:lvl w:ilvl="4" w:tplc="C4F80478" w:tentative="1">
      <w:start w:val="1"/>
      <w:numFmt w:val="bullet"/>
      <w:lvlText w:val="o"/>
      <w:lvlJc w:val="left"/>
      <w:pPr>
        <w:ind w:left="3600" w:hanging="360"/>
      </w:pPr>
      <w:rPr>
        <w:rFonts w:ascii="Courier New" w:hAnsi="Courier New" w:cs="font243" w:hint="default"/>
      </w:rPr>
    </w:lvl>
    <w:lvl w:ilvl="5" w:tplc="B2FCE978" w:tentative="1">
      <w:start w:val="1"/>
      <w:numFmt w:val="bullet"/>
      <w:lvlText w:val=""/>
      <w:lvlJc w:val="left"/>
      <w:pPr>
        <w:ind w:left="4320" w:hanging="360"/>
      </w:pPr>
      <w:rPr>
        <w:rFonts w:ascii="Wingdings" w:hAnsi="Wingdings" w:hint="default"/>
      </w:rPr>
    </w:lvl>
    <w:lvl w:ilvl="6" w:tplc="2CEE3624" w:tentative="1">
      <w:start w:val="1"/>
      <w:numFmt w:val="bullet"/>
      <w:lvlText w:val=""/>
      <w:lvlJc w:val="left"/>
      <w:pPr>
        <w:ind w:left="5040" w:hanging="360"/>
      </w:pPr>
      <w:rPr>
        <w:rFonts w:ascii="Symbol" w:hAnsi="Symbol" w:hint="default"/>
      </w:rPr>
    </w:lvl>
    <w:lvl w:ilvl="7" w:tplc="5AA86952" w:tentative="1">
      <w:start w:val="1"/>
      <w:numFmt w:val="bullet"/>
      <w:lvlText w:val="o"/>
      <w:lvlJc w:val="left"/>
      <w:pPr>
        <w:ind w:left="5760" w:hanging="360"/>
      </w:pPr>
      <w:rPr>
        <w:rFonts w:ascii="Courier New" w:hAnsi="Courier New" w:cs="font243" w:hint="default"/>
      </w:rPr>
    </w:lvl>
    <w:lvl w:ilvl="8" w:tplc="EE12EFB4" w:tentative="1">
      <w:start w:val="1"/>
      <w:numFmt w:val="bullet"/>
      <w:lvlText w:val=""/>
      <w:lvlJc w:val="left"/>
      <w:pPr>
        <w:ind w:left="6480" w:hanging="360"/>
      </w:pPr>
      <w:rPr>
        <w:rFonts w:ascii="Wingdings" w:hAnsi="Wingdings" w:hint="default"/>
      </w:rPr>
    </w:lvl>
  </w:abstractNum>
  <w:abstractNum w:abstractNumId="12">
    <w:nsid w:val="518A6D89"/>
    <w:multiLevelType w:val="hybridMultilevel"/>
    <w:tmpl w:val="F384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67A91"/>
    <w:multiLevelType w:val="hybridMultilevel"/>
    <w:tmpl w:val="B91A902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360" w:hanging="360"/>
      </w:pPr>
      <w:rPr>
        <w:rFonts w:ascii="Courier New" w:hAnsi="Courier New" w:cs="Aria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Arial"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Arial" w:hint="default"/>
      </w:rPr>
    </w:lvl>
    <w:lvl w:ilvl="8" w:tplc="0C090005" w:tentative="1">
      <w:start w:val="1"/>
      <w:numFmt w:val="bullet"/>
      <w:lvlText w:val=""/>
      <w:lvlJc w:val="left"/>
      <w:pPr>
        <w:ind w:left="5400" w:hanging="360"/>
      </w:pPr>
      <w:rPr>
        <w:rFonts w:ascii="Wingdings" w:hAnsi="Wingdings" w:hint="default"/>
      </w:rPr>
    </w:lvl>
  </w:abstractNum>
  <w:abstractNum w:abstractNumId="15">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EED05E6"/>
    <w:multiLevelType w:val="hybridMultilevel"/>
    <w:tmpl w:val="06EC02A0"/>
    <w:lvl w:ilvl="0" w:tplc="A4EC6218">
      <w:start w:val="1"/>
      <w:numFmt w:val="bullet"/>
      <w:lvlText w:val=""/>
      <w:lvlJc w:val="left"/>
      <w:pPr>
        <w:tabs>
          <w:tab w:val="num" w:pos="567"/>
        </w:tabs>
        <w:ind w:left="567" w:hanging="567"/>
      </w:pPr>
      <w:rPr>
        <w:rFonts w:ascii="Symbol" w:hAnsi="Symbol" w:hint="default"/>
      </w:rPr>
    </w:lvl>
    <w:lvl w:ilvl="1" w:tplc="B8985770">
      <w:start w:val="1"/>
      <w:numFmt w:val="bullet"/>
      <w:lvlText w:val="o"/>
      <w:lvlJc w:val="left"/>
      <w:pPr>
        <w:tabs>
          <w:tab w:val="num" w:pos="1440"/>
        </w:tabs>
        <w:ind w:left="1440" w:hanging="360"/>
      </w:pPr>
      <w:rPr>
        <w:rFonts w:ascii="Courier New" w:hAnsi="Courier New" w:hint="default"/>
      </w:rPr>
    </w:lvl>
    <w:lvl w:ilvl="2" w:tplc="FD541916" w:tentative="1">
      <w:start w:val="1"/>
      <w:numFmt w:val="bullet"/>
      <w:lvlText w:val=""/>
      <w:lvlJc w:val="left"/>
      <w:pPr>
        <w:tabs>
          <w:tab w:val="num" w:pos="2160"/>
        </w:tabs>
        <w:ind w:left="2160" w:hanging="360"/>
      </w:pPr>
      <w:rPr>
        <w:rFonts w:ascii="Wingdings" w:hAnsi="Wingdings" w:hint="default"/>
      </w:rPr>
    </w:lvl>
    <w:lvl w:ilvl="3" w:tplc="E16A5792" w:tentative="1">
      <w:start w:val="1"/>
      <w:numFmt w:val="bullet"/>
      <w:lvlText w:val=""/>
      <w:lvlJc w:val="left"/>
      <w:pPr>
        <w:tabs>
          <w:tab w:val="num" w:pos="2880"/>
        </w:tabs>
        <w:ind w:left="2880" w:hanging="360"/>
      </w:pPr>
      <w:rPr>
        <w:rFonts w:ascii="Symbol" w:hAnsi="Symbol" w:hint="default"/>
      </w:rPr>
    </w:lvl>
    <w:lvl w:ilvl="4" w:tplc="158C240E" w:tentative="1">
      <w:start w:val="1"/>
      <w:numFmt w:val="bullet"/>
      <w:lvlText w:val="o"/>
      <w:lvlJc w:val="left"/>
      <w:pPr>
        <w:tabs>
          <w:tab w:val="num" w:pos="3600"/>
        </w:tabs>
        <w:ind w:left="3600" w:hanging="360"/>
      </w:pPr>
      <w:rPr>
        <w:rFonts w:ascii="Courier New" w:hAnsi="Courier New" w:hint="default"/>
      </w:rPr>
    </w:lvl>
    <w:lvl w:ilvl="5" w:tplc="99049F7A" w:tentative="1">
      <w:start w:val="1"/>
      <w:numFmt w:val="bullet"/>
      <w:lvlText w:val=""/>
      <w:lvlJc w:val="left"/>
      <w:pPr>
        <w:tabs>
          <w:tab w:val="num" w:pos="4320"/>
        </w:tabs>
        <w:ind w:left="4320" w:hanging="360"/>
      </w:pPr>
      <w:rPr>
        <w:rFonts w:ascii="Wingdings" w:hAnsi="Wingdings" w:hint="default"/>
      </w:rPr>
    </w:lvl>
    <w:lvl w:ilvl="6" w:tplc="AF168D16" w:tentative="1">
      <w:start w:val="1"/>
      <w:numFmt w:val="bullet"/>
      <w:lvlText w:val=""/>
      <w:lvlJc w:val="left"/>
      <w:pPr>
        <w:tabs>
          <w:tab w:val="num" w:pos="5040"/>
        </w:tabs>
        <w:ind w:left="5040" w:hanging="360"/>
      </w:pPr>
      <w:rPr>
        <w:rFonts w:ascii="Symbol" w:hAnsi="Symbol" w:hint="default"/>
      </w:rPr>
    </w:lvl>
    <w:lvl w:ilvl="7" w:tplc="10CE1E4C" w:tentative="1">
      <w:start w:val="1"/>
      <w:numFmt w:val="bullet"/>
      <w:lvlText w:val="o"/>
      <w:lvlJc w:val="left"/>
      <w:pPr>
        <w:tabs>
          <w:tab w:val="num" w:pos="5760"/>
        </w:tabs>
        <w:ind w:left="5760" w:hanging="360"/>
      </w:pPr>
      <w:rPr>
        <w:rFonts w:ascii="Courier New" w:hAnsi="Courier New" w:hint="default"/>
      </w:rPr>
    </w:lvl>
    <w:lvl w:ilvl="8" w:tplc="8D5A58FC" w:tentative="1">
      <w:start w:val="1"/>
      <w:numFmt w:val="bullet"/>
      <w:lvlText w:val=""/>
      <w:lvlJc w:val="left"/>
      <w:pPr>
        <w:tabs>
          <w:tab w:val="num" w:pos="6480"/>
        </w:tabs>
        <w:ind w:left="6480" w:hanging="360"/>
      </w:pPr>
      <w:rPr>
        <w:rFonts w:ascii="Wingdings" w:hAnsi="Wingdings" w:hint="default"/>
      </w:rPr>
    </w:lvl>
  </w:abstractNum>
  <w:abstractNum w:abstractNumId="17">
    <w:nsid w:val="63A45FB8"/>
    <w:multiLevelType w:val="hybridMultilevel"/>
    <w:tmpl w:val="B5368E7E"/>
    <w:lvl w:ilvl="0" w:tplc="9FA4D78C">
      <w:start w:val="1"/>
      <w:numFmt w:val="bullet"/>
      <w:lvlText w:val=""/>
      <w:lvlJc w:val="left"/>
      <w:pPr>
        <w:ind w:left="720" w:hanging="360"/>
      </w:pPr>
      <w:rPr>
        <w:rFonts w:ascii="Symbol" w:hAnsi="Symbol" w:hint="default"/>
        <w:color w:val="auto"/>
      </w:r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18">
    <w:nsid w:val="677964E6"/>
    <w:multiLevelType w:val="hybridMultilevel"/>
    <w:tmpl w:val="5DE692CC"/>
    <w:lvl w:ilvl="0" w:tplc="0F86F696">
      <w:numFmt w:val="bullet"/>
      <w:lvlText w:val="-"/>
      <w:lvlJc w:val="left"/>
      <w:pPr>
        <w:ind w:left="587" w:hanging="360"/>
      </w:pPr>
      <w:rPr>
        <w:rFonts w:ascii="Arial" w:eastAsia="Arial"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9">
    <w:nsid w:val="72B72B7B"/>
    <w:multiLevelType w:val="hybridMultilevel"/>
    <w:tmpl w:val="81EEF78C"/>
    <w:lvl w:ilvl="0" w:tplc="04090003">
      <w:start w:val="1"/>
      <w:numFmt w:val="decimal"/>
      <w:pStyle w:val="Headin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1">
    <w:nsid w:val="779150C0"/>
    <w:multiLevelType w:val="hybridMultilevel"/>
    <w:tmpl w:val="2A94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EB74FF"/>
    <w:multiLevelType w:val="hybridMultilevel"/>
    <w:tmpl w:val="62C6B6C8"/>
    <w:lvl w:ilvl="0" w:tplc="759C7BD0">
      <w:start w:val="2"/>
      <w:numFmt w:val="decimal"/>
      <w:lvlText w:val="%1"/>
      <w:lvlJc w:val="left"/>
      <w:pPr>
        <w:ind w:left="927" w:hanging="360"/>
      </w:pPr>
      <w:rPr>
        <w:rFonts w:hint="default"/>
      </w:rPr>
    </w:lvl>
    <w:lvl w:ilvl="1" w:tplc="DF10F9B8" w:tentative="1">
      <w:start w:val="1"/>
      <w:numFmt w:val="lowerLetter"/>
      <w:lvlText w:val="%2."/>
      <w:lvlJc w:val="left"/>
      <w:pPr>
        <w:ind w:left="1647" w:hanging="360"/>
      </w:pPr>
    </w:lvl>
    <w:lvl w:ilvl="2" w:tplc="AFAE1A88" w:tentative="1">
      <w:start w:val="1"/>
      <w:numFmt w:val="lowerRoman"/>
      <w:lvlText w:val="%3."/>
      <w:lvlJc w:val="right"/>
      <w:pPr>
        <w:ind w:left="2367" w:hanging="180"/>
      </w:pPr>
    </w:lvl>
    <w:lvl w:ilvl="3" w:tplc="3D30C05E" w:tentative="1">
      <w:start w:val="1"/>
      <w:numFmt w:val="decimal"/>
      <w:lvlText w:val="%4."/>
      <w:lvlJc w:val="left"/>
      <w:pPr>
        <w:ind w:left="3087" w:hanging="360"/>
      </w:pPr>
    </w:lvl>
    <w:lvl w:ilvl="4" w:tplc="8EE2EDC6" w:tentative="1">
      <w:start w:val="1"/>
      <w:numFmt w:val="lowerLetter"/>
      <w:lvlText w:val="%5."/>
      <w:lvlJc w:val="left"/>
      <w:pPr>
        <w:ind w:left="3807" w:hanging="360"/>
      </w:pPr>
    </w:lvl>
    <w:lvl w:ilvl="5" w:tplc="4F6C6B42" w:tentative="1">
      <w:start w:val="1"/>
      <w:numFmt w:val="lowerRoman"/>
      <w:lvlText w:val="%6."/>
      <w:lvlJc w:val="right"/>
      <w:pPr>
        <w:ind w:left="4527" w:hanging="180"/>
      </w:pPr>
    </w:lvl>
    <w:lvl w:ilvl="6" w:tplc="2C9A7EC6" w:tentative="1">
      <w:start w:val="1"/>
      <w:numFmt w:val="decimal"/>
      <w:lvlText w:val="%7."/>
      <w:lvlJc w:val="left"/>
      <w:pPr>
        <w:ind w:left="5247" w:hanging="360"/>
      </w:pPr>
    </w:lvl>
    <w:lvl w:ilvl="7" w:tplc="F67A345A" w:tentative="1">
      <w:start w:val="1"/>
      <w:numFmt w:val="lowerLetter"/>
      <w:lvlText w:val="%8."/>
      <w:lvlJc w:val="left"/>
      <w:pPr>
        <w:ind w:left="5967" w:hanging="360"/>
      </w:pPr>
    </w:lvl>
    <w:lvl w:ilvl="8" w:tplc="AD1A6A3A" w:tentative="1">
      <w:start w:val="1"/>
      <w:numFmt w:val="lowerRoman"/>
      <w:lvlText w:val="%9."/>
      <w:lvlJc w:val="right"/>
      <w:pPr>
        <w:ind w:left="6687" w:hanging="180"/>
      </w:pPr>
    </w:lvl>
  </w:abstractNum>
  <w:abstractNum w:abstractNumId="23">
    <w:nsid w:val="79F90833"/>
    <w:multiLevelType w:val="hybridMultilevel"/>
    <w:tmpl w:val="CADC1630"/>
    <w:lvl w:ilvl="0" w:tplc="D37CC63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font243"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font24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font243"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D4F0D9A"/>
    <w:multiLevelType w:val="hybridMultilevel"/>
    <w:tmpl w:val="D18A5C02"/>
    <w:lvl w:ilvl="0" w:tplc="D42887A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11"/>
  </w:num>
  <w:num w:numId="6">
    <w:abstractNumId w:val="4"/>
  </w:num>
  <w:num w:numId="7">
    <w:abstractNumId w:val="17"/>
  </w:num>
  <w:num w:numId="8">
    <w:abstractNumId w:val="0"/>
  </w:num>
  <w:num w:numId="9">
    <w:abstractNumId w:val="1"/>
  </w:num>
  <w:num w:numId="10">
    <w:abstractNumId w:val="13"/>
  </w:num>
  <w:num w:numId="11">
    <w:abstractNumId w:val="2"/>
  </w:num>
  <w:num w:numId="12">
    <w:abstractNumId w:val="23"/>
  </w:num>
  <w:num w:numId="13">
    <w:abstractNumId w:val="15"/>
  </w:num>
  <w:num w:numId="14">
    <w:abstractNumId w:val="20"/>
  </w:num>
  <w:num w:numId="15">
    <w:abstractNumId w:val="10"/>
  </w:num>
  <w:num w:numId="16">
    <w:abstractNumId w:val="19"/>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6"/>
  </w:num>
  <w:num w:numId="26">
    <w:abstractNumId w:val="22"/>
  </w:num>
  <w:num w:numId="27">
    <w:abstractNumId w:val="5"/>
  </w:num>
  <w:num w:numId="28">
    <w:abstractNumId w:val="12"/>
  </w:num>
  <w:num w:numId="29">
    <w:abstractNumId w:val="21"/>
  </w:num>
  <w:num w:numId="30">
    <w:abstractNumId w:val="14"/>
  </w:num>
  <w:num w:numId="31">
    <w:abstractNumId w:val="6"/>
  </w:num>
  <w:num w:numId="32">
    <w:abstractNumId w:val="25"/>
  </w:num>
  <w:num w:numId="33">
    <w:abstractNumId w:val="18"/>
  </w:num>
  <w:num w:numId="34">
    <w:abstractNumId w:val="2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stylePaneFormatFilter w:val="1004"/>
  <w:doNotTrackMoves/>
  <w:defaultTabStop w:val="720"/>
  <w:characterSpacingControl w:val="doNotCompress"/>
  <w:hdrShapeDefaults>
    <o:shapedefaults v:ext="edit" spidmax="10241"/>
  </w:hdrShapeDefaults>
  <w:footnotePr>
    <w:footnote w:id="0"/>
    <w:footnote w:id="1"/>
  </w:footnotePr>
  <w:endnotePr>
    <w:endnote w:id="0"/>
    <w:endnote w:id="1"/>
  </w:endnotePr>
  <w:compat/>
  <w:rsids>
    <w:rsidRoot w:val="00523F56"/>
    <w:rsid w:val="003A7629"/>
    <w:rsid w:val="00433DEA"/>
    <w:rsid w:val="004425B9"/>
    <w:rsid w:val="00523F56"/>
    <w:rsid w:val="00637C0A"/>
    <w:rsid w:val="00840A2E"/>
    <w:rsid w:val="008C13D4"/>
    <w:rsid w:val="009F1D4A"/>
    <w:rsid w:val="00A52FE4"/>
    <w:rsid w:val="00AB0447"/>
    <w:rsid w:val="00C0039B"/>
    <w:rsid w:val="00C5715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A2425C"/>
    <w:pPr>
      <w:keepNext/>
      <w:spacing w:before="140" w:after="60" w:line="230" w:lineRule="atLeast"/>
      <w:outlineLvl w:val="3"/>
    </w:pPr>
    <w:rPr>
      <w:rFonts w:eastAsia="Times New Roman" w:cs="Arial"/>
      <w:b/>
      <w:bCs/>
      <w:snapToGrid w:val="0"/>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A2425C"/>
    <w:rPr>
      <w:rFonts w:eastAsia="Times New Roman" w:cs="Arial"/>
      <w:b/>
      <w:bCs/>
      <w:snapToGrid/>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A2425C"/>
    <w:pPr>
      <w:spacing w:after="0"/>
    </w:pPr>
    <w:rPr>
      <w:rFonts w:eastAsia="Times New Roman"/>
      <w:snapToGrid w:val="0"/>
      <w:sz w:val="18"/>
      <w:szCs w:val="20"/>
    </w:rPr>
  </w:style>
  <w:style w:type="character" w:customStyle="1" w:styleId="FootnoteTextChar">
    <w:name w:val="Footnote Text Char"/>
    <w:link w:val="FootnoteText"/>
    <w:uiPriority w:val="99"/>
    <w:semiHidden/>
    <w:rsid w:val="00A2425C"/>
    <w:rPr>
      <w:rFonts w:eastAsia="Times New Roman" w:cs="Times New Roman"/>
      <w:snapToGrid/>
      <w:sz w:val="18"/>
      <w:szCs w:val="20"/>
    </w:rPr>
  </w:style>
  <w:style w:type="character" w:styleId="FootnoteReference">
    <w:name w:val="footnote reference"/>
    <w:uiPriority w:val="99"/>
    <w:semiHidden/>
    <w:unhideWhenUsed/>
    <w:rsid w:val="00B27451"/>
    <w:rPr>
      <w:color w:val="auto"/>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7B734B"/>
    <w:pPr>
      <w:tabs>
        <w:tab w:val="right" w:leader="underscore" w:pos="4253"/>
        <w:tab w:val="left" w:pos="4536"/>
        <w:tab w:val="left" w:leader="underscore" w:pos="7796"/>
      </w:tabs>
      <w:spacing w:before="72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Policytext">
    <w:name w:val="Policy text"/>
    <w:link w:val="PolicytextChar"/>
    <w:rsid w:val="003410DC"/>
    <w:pPr>
      <w:spacing w:before="80" w:after="40" w:line="280" w:lineRule="atLeast"/>
    </w:pPr>
    <w:rPr>
      <w:rFonts w:eastAsia="Times New Roman"/>
      <w:snapToGrid w:val="0"/>
      <w:sz w:val="22"/>
      <w:szCs w:val="22"/>
      <w:lang w:val="en-AU" w:eastAsia="en-AU"/>
    </w:rPr>
  </w:style>
  <w:style w:type="paragraph" w:customStyle="1" w:styleId="Policybullets">
    <w:name w:val="Policy bullets"/>
    <w:basedOn w:val="Policytext"/>
    <w:rsid w:val="003410DC"/>
    <w:pPr>
      <w:tabs>
        <w:tab w:val="num" w:pos="360"/>
      </w:tabs>
      <w:ind w:left="284" w:hanging="284"/>
    </w:pPr>
  </w:style>
  <w:style w:type="paragraph" w:styleId="ListParagraph">
    <w:name w:val="List Paragraph"/>
    <w:basedOn w:val="Normal"/>
    <w:uiPriority w:val="34"/>
    <w:qFormat/>
    <w:rsid w:val="003410DC"/>
    <w:pPr>
      <w:spacing w:after="120"/>
      <w:ind w:left="720"/>
      <w:contextualSpacing/>
    </w:pPr>
    <w:rPr>
      <w:rFonts w:eastAsia="Times New Roman"/>
      <w:sz w:val="22"/>
      <w:szCs w:val="20"/>
    </w:rPr>
  </w:style>
  <w:style w:type="character" w:styleId="CommentReference">
    <w:name w:val="annotation reference"/>
    <w:uiPriority w:val="99"/>
    <w:semiHidden/>
    <w:unhideWhenUsed/>
    <w:rsid w:val="003410DC"/>
    <w:rPr>
      <w:sz w:val="16"/>
      <w:szCs w:val="16"/>
    </w:rPr>
  </w:style>
  <w:style w:type="paragraph" w:styleId="CommentText">
    <w:name w:val="annotation text"/>
    <w:basedOn w:val="Normal"/>
    <w:link w:val="CommentTextChar"/>
    <w:uiPriority w:val="99"/>
    <w:semiHidden/>
    <w:unhideWhenUsed/>
    <w:rsid w:val="003410DC"/>
    <w:pPr>
      <w:spacing w:after="0"/>
    </w:pPr>
    <w:rPr>
      <w:rFonts w:ascii="Times New Roman" w:eastAsia="Times New Roman" w:hAnsi="Times New Roman"/>
      <w:sz w:val="20"/>
      <w:szCs w:val="20"/>
    </w:rPr>
  </w:style>
  <w:style w:type="character" w:customStyle="1" w:styleId="CommentTextChar">
    <w:name w:val="Comment Text Char"/>
    <w:link w:val="CommentText"/>
    <w:uiPriority w:val="99"/>
    <w:semiHidden/>
    <w:rsid w:val="003410DC"/>
    <w:rPr>
      <w:rFonts w:ascii="Times New Roman" w:eastAsia="Times New Roman" w:hAnsi="Times New Roman" w:cs="Times New Roman"/>
      <w:sz w:val="20"/>
      <w:szCs w:val="20"/>
    </w:rPr>
  </w:style>
  <w:style w:type="character" w:customStyle="1" w:styleId="PolicytextChar">
    <w:name w:val="Policy text Char"/>
    <w:link w:val="Policytext"/>
    <w:rsid w:val="003410DC"/>
    <w:rPr>
      <w:rFonts w:eastAsia="Times New Roman" w:cs="Times New Roman"/>
      <w:snapToGrid/>
      <w:sz w:val="22"/>
      <w:szCs w:val="22"/>
      <w:lang w:bidi="ar-SA"/>
    </w:rPr>
  </w:style>
  <w:style w:type="paragraph" w:customStyle="1" w:styleId="PolicyHeading2">
    <w:name w:val="Policy Heading 2"/>
    <w:basedOn w:val="Normal"/>
    <w:qFormat/>
    <w:rsid w:val="00B27451"/>
    <w:pPr>
      <w:spacing w:after="0"/>
    </w:pPr>
    <w:rPr>
      <w:rFonts w:eastAsia="Calibri"/>
      <w:b/>
      <w:sz w:val="24"/>
      <w:szCs w:val="22"/>
    </w:rPr>
  </w:style>
  <w:style w:type="paragraph" w:customStyle="1" w:styleId="Default">
    <w:name w:val="Default"/>
    <w:rsid w:val="00763BB3"/>
    <w:pPr>
      <w:autoSpaceDE w:val="0"/>
      <w:autoSpaceDN w:val="0"/>
      <w:adjustRightInd w:val="0"/>
    </w:pPr>
    <w:rPr>
      <w:rFonts w:ascii="Times New Roman" w:eastAsia="Calibri" w:hAnsi="Times New Roman"/>
      <w:color w:val="000000"/>
      <w:sz w:val="24"/>
      <w:szCs w:val="24"/>
      <w:lang w:val="en-AU" w:eastAsia="en-AU"/>
    </w:rPr>
  </w:style>
  <w:style w:type="paragraph" w:customStyle="1" w:styleId="Line">
    <w:name w:val="Line"/>
    <w:basedOn w:val="Normal"/>
    <w:next w:val="Linebetween"/>
    <w:qFormat/>
    <w:rsid w:val="00A2425C"/>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A2425C"/>
    <w:pPr>
      <w:spacing w:after="0"/>
    </w:pPr>
    <w:rPr>
      <w:rFonts w:cs="Arial"/>
      <w:i/>
      <w:snapToGrid w:val="0"/>
      <w:sz w:val="22"/>
      <w:szCs w:val="22"/>
    </w:rPr>
  </w:style>
  <w:style w:type="paragraph" w:styleId="CommentSubject">
    <w:name w:val="annotation subject"/>
    <w:basedOn w:val="CommentText"/>
    <w:next w:val="CommentText"/>
    <w:link w:val="CommentSubjectChar"/>
    <w:uiPriority w:val="99"/>
    <w:semiHidden/>
    <w:unhideWhenUsed/>
    <w:rsid w:val="0073787F"/>
    <w:pPr>
      <w:spacing w:after="170"/>
    </w:pPr>
    <w:rPr>
      <w:rFonts w:ascii="Arial" w:eastAsia="Arial" w:hAnsi="Arial"/>
      <w:b/>
      <w:bCs/>
    </w:rPr>
  </w:style>
  <w:style w:type="character" w:customStyle="1" w:styleId="CommentSubjectChar">
    <w:name w:val="Comment Subject Char"/>
    <w:link w:val="CommentSubject"/>
    <w:uiPriority w:val="99"/>
    <w:semiHidden/>
    <w:rsid w:val="0073787F"/>
    <w:rPr>
      <w:rFonts w:ascii="Times New Roman" w:eastAsia="Times New Roman" w:hAnsi="Times New Roman" w:cs="Times New Roman"/>
      <w:b/>
      <w:bCs/>
      <w:sz w:val="20"/>
      <w:szCs w:val="20"/>
      <w:lang w:eastAsia="en-US"/>
    </w:rPr>
  </w:style>
  <w:style w:type="character" w:styleId="FollowedHyperlink">
    <w:name w:val="FollowedHyperlink"/>
    <w:uiPriority w:val="99"/>
    <w:semiHidden/>
    <w:unhideWhenUsed/>
    <w:rsid w:val="00B35070"/>
    <w:rPr>
      <w:color w:val="800080"/>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connect.org.au/" TargetMode="External"/><Relationship Id="rId5" Type="http://schemas.openxmlformats.org/officeDocument/2006/relationships/webSettings" Target="webSettings.xml"/><Relationship Id="rId10" Type="http://schemas.openxmlformats.org/officeDocument/2006/relationships/hyperlink" Target="http://www.ourcommunity.com.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5376-EB7F-4877-B8B6-C069CFC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15162</CharactersWithSpaces>
  <SharedDoc>false</SharedDoc>
  <HLinks>
    <vt:vector size="24" baseType="variant">
      <vt:variant>
        <vt:i4>5963847</vt:i4>
      </vt:variant>
      <vt:variant>
        <vt:i4>12</vt:i4>
      </vt:variant>
      <vt:variant>
        <vt:i4>0</vt:i4>
      </vt:variant>
      <vt:variant>
        <vt:i4>5</vt:i4>
      </vt:variant>
      <vt:variant>
        <vt:lpwstr>http://www.justiceconnect.org.au/</vt:lpwstr>
      </vt:variant>
      <vt:variant>
        <vt:lpwstr/>
      </vt:variant>
      <vt:variant>
        <vt:i4>3407905</vt:i4>
      </vt:variant>
      <vt:variant>
        <vt:i4>9</vt:i4>
      </vt:variant>
      <vt:variant>
        <vt:i4>0</vt:i4>
      </vt:variant>
      <vt:variant>
        <vt:i4>5</vt:i4>
      </vt:variant>
      <vt:variant>
        <vt:lpwstr>http://www.ourcommunity.com.au/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Kauwe</dc:creator>
  <cp:lastModifiedBy>Admin</cp:lastModifiedBy>
  <cp:revision>2</cp:revision>
  <cp:lastPrinted>2017-06-26T00:13:00Z</cp:lastPrinted>
  <dcterms:created xsi:type="dcterms:W3CDTF">2019-05-27T01:15:00Z</dcterms:created>
  <dcterms:modified xsi:type="dcterms:W3CDTF">2019-05-27T01:15:00Z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